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5970" w14:textId="77777777" w:rsidR="00D25D30" w:rsidRPr="005F716E" w:rsidRDefault="000D486F" w:rsidP="001552EF">
      <w:pPr>
        <w:jc w:val="center"/>
        <w:rPr>
          <w:b/>
          <w:sz w:val="28"/>
          <w:szCs w:val="28"/>
        </w:rPr>
      </w:pPr>
      <w:r w:rsidRPr="005F716E">
        <w:rPr>
          <w:b/>
          <w:sz w:val="28"/>
          <w:szCs w:val="28"/>
        </w:rPr>
        <w:t>4</w:t>
      </w:r>
      <w:r w:rsidR="000D16FA" w:rsidRPr="005F716E">
        <w:rPr>
          <w:b/>
          <w:sz w:val="28"/>
          <w:szCs w:val="28"/>
        </w:rPr>
        <w:t xml:space="preserve">. The </w:t>
      </w:r>
      <w:r w:rsidR="00085976" w:rsidRPr="005F716E">
        <w:rPr>
          <w:b/>
          <w:sz w:val="28"/>
          <w:szCs w:val="28"/>
        </w:rPr>
        <w:t>T</w:t>
      </w:r>
      <w:r w:rsidR="000D16FA" w:rsidRPr="005F716E">
        <w:rPr>
          <w:b/>
          <w:sz w:val="28"/>
          <w:szCs w:val="28"/>
        </w:rPr>
        <w:t xml:space="preserve">imes, </w:t>
      </w:r>
      <w:r w:rsidR="00085976" w:rsidRPr="005F716E">
        <w:rPr>
          <w:b/>
          <w:sz w:val="28"/>
          <w:szCs w:val="28"/>
        </w:rPr>
        <w:t>They are A-</w:t>
      </w:r>
      <w:r w:rsidR="000D16FA" w:rsidRPr="005F716E">
        <w:rPr>
          <w:b/>
          <w:sz w:val="28"/>
          <w:szCs w:val="28"/>
        </w:rPr>
        <w:t>changing</w:t>
      </w:r>
    </w:p>
    <w:p w14:paraId="4D5BEAA3" w14:textId="77777777" w:rsidR="00AA1649" w:rsidRPr="005F716E" w:rsidRDefault="00A20CC7" w:rsidP="001552EF">
      <w:pPr>
        <w:rPr>
          <w:sz w:val="24"/>
          <w:szCs w:val="24"/>
        </w:rPr>
      </w:pPr>
      <w:r w:rsidRPr="005F716E">
        <w:rPr>
          <w:sz w:val="24"/>
          <w:szCs w:val="24"/>
        </w:rPr>
        <w:t>‘L</w:t>
      </w:r>
      <w:r w:rsidR="001552EF" w:rsidRPr="005F716E">
        <w:rPr>
          <w:sz w:val="24"/>
          <w:szCs w:val="24"/>
        </w:rPr>
        <w:t>ike a mighty tortoise moves the Church of God</w:t>
      </w:r>
      <w:r w:rsidRPr="005F716E">
        <w:rPr>
          <w:sz w:val="24"/>
          <w:szCs w:val="24"/>
        </w:rPr>
        <w:t>’</w:t>
      </w:r>
      <w:r w:rsidR="001552EF" w:rsidRPr="005F716E">
        <w:rPr>
          <w:sz w:val="24"/>
          <w:szCs w:val="24"/>
        </w:rPr>
        <w:t xml:space="preserve"> is a parody of a line in one of the Church’s traditional hymns. Like</w:t>
      </w:r>
      <w:r w:rsidR="00AA1649" w:rsidRPr="005F716E">
        <w:rPr>
          <w:sz w:val="24"/>
          <w:szCs w:val="24"/>
        </w:rPr>
        <w:t xml:space="preserve"> any</w:t>
      </w:r>
      <w:r w:rsidR="001552EF" w:rsidRPr="005F716E">
        <w:rPr>
          <w:sz w:val="24"/>
          <w:szCs w:val="24"/>
        </w:rPr>
        <w:t xml:space="preserve"> institution, the C</w:t>
      </w:r>
      <w:r w:rsidR="00E4328A" w:rsidRPr="005F716E">
        <w:rPr>
          <w:sz w:val="24"/>
          <w:szCs w:val="24"/>
        </w:rPr>
        <w:t>hurch</w:t>
      </w:r>
      <w:r w:rsidR="00AA1649" w:rsidRPr="005F716E">
        <w:rPr>
          <w:sz w:val="24"/>
          <w:szCs w:val="24"/>
        </w:rPr>
        <w:t xml:space="preserve"> </w:t>
      </w:r>
      <w:r w:rsidR="00795F7B" w:rsidRPr="005F716E">
        <w:rPr>
          <w:sz w:val="24"/>
          <w:szCs w:val="24"/>
        </w:rPr>
        <w:t>is often</w:t>
      </w:r>
      <w:r w:rsidR="00E4328A" w:rsidRPr="005F716E">
        <w:rPr>
          <w:sz w:val="24"/>
          <w:szCs w:val="24"/>
        </w:rPr>
        <w:t xml:space="preserve"> conservative in </w:t>
      </w:r>
      <w:r w:rsidR="00AA1649" w:rsidRPr="005F716E">
        <w:rPr>
          <w:sz w:val="24"/>
          <w:szCs w:val="24"/>
        </w:rPr>
        <w:t>its beliefs and attitudes.</w:t>
      </w:r>
      <w:r w:rsidR="001552EF" w:rsidRPr="005F716E">
        <w:rPr>
          <w:sz w:val="24"/>
          <w:szCs w:val="24"/>
        </w:rPr>
        <w:t xml:space="preserve"> But from the mid-1960s New Zealand</w:t>
      </w:r>
      <w:r w:rsidR="00AA1649" w:rsidRPr="005F716E">
        <w:rPr>
          <w:sz w:val="24"/>
          <w:szCs w:val="24"/>
        </w:rPr>
        <w:t xml:space="preserve"> </w:t>
      </w:r>
      <w:r w:rsidR="00795F7B" w:rsidRPr="005F716E">
        <w:rPr>
          <w:sz w:val="24"/>
          <w:szCs w:val="24"/>
        </w:rPr>
        <w:t>A</w:t>
      </w:r>
      <w:r w:rsidR="00E4328A" w:rsidRPr="005F716E">
        <w:rPr>
          <w:sz w:val="24"/>
          <w:szCs w:val="24"/>
        </w:rPr>
        <w:t>nglican</w:t>
      </w:r>
      <w:r w:rsidR="00AA1649" w:rsidRPr="005F716E">
        <w:rPr>
          <w:sz w:val="24"/>
          <w:szCs w:val="24"/>
        </w:rPr>
        <w:t xml:space="preserve">s </w:t>
      </w:r>
      <w:r w:rsidR="00795F7B" w:rsidRPr="005F716E">
        <w:rPr>
          <w:sz w:val="24"/>
          <w:szCs w:val="24"/>
        </w:rPr>
        <w:t>have made</w:t>
      </w:r>
      <w:r w:rsidR="00AA1649" w:rsidRPr="005F716E">
        <w:rPr>
          <w:sz w:val="24"/>
          <w:szCs w:val="24"/>
        </w:rPr>
        <w:t xml:space="preserve"> major changes in church</w:t>
      </w:r>
      <w:r w:rsidR="00795F7B" w:rsidRPr="005F716E">
        <w:rPr>
          <w:sz w:val="24"/>
          <w:szCs w:val="24"/>
        </w:rPr>
        <w:t xml:space="preserve"> life, and joined with others in the</w:t>
      </w:r>
      <w:r w:rsidR="00AA1649" w:rsidRPr="005F716E">
        <w:rPr>
          <w:sz w:val="24"/>
          <w:szCs w:val="24"/>
        </w:rPr>
        <w:t xml:space="preserve"> struggles against apartheid and for a nuclear-free New Zealand. </w:t>
      </w:r>
    </w:p>
    <w:p w14:paraId="5A455DF5" w14:textId="3F92F964" w:rsidR="001552EF" w:rsidRPr="005F716E" w:rsidRDefault="001552EF" w:rsidP="001552EF">
      <w:pPr>
        <w:rPr>
          <w:sz w:val="24"/>
          <w:szCs w:val="24"/>
        </w:rPr>
      </w:pPr>
      <w:r w:rsidRPr="005F716E">
        <w:rPr>
          <w:sz w:val="24"/>
          <w:szCs w:val="24"/>
        </w:rPr>
        <w:t>As a young curate</w:t>
      </w:r>
      <w:r w:rsidR="00795F7B" w:rsidRPr="005F716E">
        <w:rPr>
          <w:sz w:val="24"/>
          <w:szCs w:val="24"/>
        </w:rPr>
        <w:t xml:space="preserve"> attending</w:t>
      </w:r>
      <w:r w:rsidR="00B22B7D" w:rsidRPr="005F716E">
        <w:rPr>
          <w:sz w:val="24"/>
          <w:szCs w:val="24"/>
        </w:rPr>
        <w:t xml:space="preserve"> my first </w:t>
      </w:r>
      <w:r w:rsidR="00795F7B" w:rsidRPr="005F716E">
        <w:rPr>
          <w:sz w:val="24"/>
          <w:szCs w:val="24"/>
        </w:rPr>
        <w:t xml:space="preserve">diocesan </w:t>
      </w:r>
      <w:r w:rsidR="00B22B7D" w:rsidRPr="005F716E">
        <w:rPr>
          <w:sz w:val="24"/>
          <w:szCs w:val="24"/>
        </w:rPr>
        <w:t>synod in 1965</w:t>
      </w:r>
      <w:r w:rsidR="00795F7B" w:rsidRPr="005F716E">
        <w:rPr>
          <w:sz w:val="24"/>
          <w:szCs w:val="24"/>
        </w:rPr>
        <w:t>,</w:t>
      </w:r>
      <w:r w:rsidR="00B22B7D" w:rsidRPr="005F716E">
        <w:rPr>
          <w:sz w:val="24"/>
          <w:szCs w:val="24"/>
        </w:rPr>
        <w:t xml:space="preserve"> I listened to the opening salvos of a debate </w:t>
      </w:r>
      <w:r w:rsidR="00795F7B" w:rsidRPr="005F716E">
        <w:rPr>
          <w:sz w:val="24"/>
          <w:szCs w:val="24"/>
        </w:rPr>
        <w:t xml:space="preserve">on the ordination of women as priests </w:t>
      </w:r>
      <w:r w:rsidR="00B22B7D" w:rsidRPr="005F716E">
        <w:rPr>
          <w:sz w:val="24"/>
          <w:szCs w:val="24"/>
        </w:rPr>
        <w:t>that lasted for 12 years</w:t>
      </w:r>
      <w:r w:rsidR="005E3F73" w:rsidRPr="005F716E">
        <w:rPr>
          <w:sz w:val="24"/>
          <w:szCs w:val="24"/>
        </w:rPr>
        <w:t>.</w:t>
      </w:r>
      <w:r w:rsidR="00B22B7D" w:rsidRPr="005F716E">
        <w:rPr>
          <w:sz w:val="24"/>
          <w:szCs w:val="24"/>
        </w:rPr>
        <w:t xml:space="preserve"> The </w:t>
      </w:r>
      <w:proofErr w:type="spellStart"/>
      <w:r w:rsidR="00B22B7D" w:rsidRPr="005F716E">
        <w:rPr>
          <w:sz w:val="24"/>
          <w:szCs w:val="24"/>
        </w:rPr>
        <w:t>Rev’d</w:t>
      </w:r>
      <w:proofErr w:type="spellEnd"/>
      <w:r w:rsidR="00B22B7D" w:rsidRPr="005F716E">
        <w:rPr>
          <w:sz w:val="24"/>
          <w:szCs w:val="24"/>
        </w:rPr>
        <w:t xml:space="preserve"> John </w:t>
      </w:r>
      <w:proofErr w:type="spellStart"/>
      <w:r w:rsidR="00B22B7D" w:rsidRPr="005F716E">
        <w:rPr>
          <w:sz w:val="24"/>
          <w:szCs w:val="24"/>
        </w:rPr>
        <w:t>Mullane</w:t>
      </w:r>
      <w:proofErr w:type="spellEnd"/>
      <w:r w:rsidR="00B22B7D" w:rsidRPr="005F716E">
        <w:rPr>
          <w:sz w:val="24"/>
          <w:szCs w:val="24"/>
        </w:rPr>
        <w:t xml:space="preserve"> was </w:t>
      </w:r>
      <w:r w:rsidR="00795F7B" w:rsidRPr="005F716E">
        <w:rPr>
          <w:sz w:val="24"/>
          <w:szCs w:val="24"/>
        </w:rPr>
        <w:t>a</w:t>
      </w:r>
      <w:r w:rsidR="00B22B7D" w:rsidRPr="005F716E">
        <w:rPr>
          <w:sz w:val="24"/>
          <w:szCs w:val="24"/>
        </w:rPr>
        <w:t xml:space="preserve"> key proponent</w:t>
      </w:r>
      <w:r w:rsidR="00795F7B" w:rsidRPr="005F716E">
        <w:rPr>
          <w:sz w:val="24"/>
          <w:szCs w:val="24"/>
        </w:rPr>
        <w:t xml:space="preserve">, </w:t>
      </w:r>
      <w:r w:rsidR="00E4328A" w:rsidRPr="005F716E">
        <w:rPr>
          <w:sz w:val="24"/>
          <w:szCs w:val="24"/>
        </w:rPr>
        <w:t>argu</w:t>
      </w:r>
      <w:r w:rsidR="00795F7B" w:rsidRPr="005F716E">
        <w:rPr>
          <w:sz w:val="24"/>
          <w:szCs w:val="24"/>
        </w:rPr>
        <w:t>ing</w:t>
      </w:r>
      <w:r w:rsidR="00E4328A" w:rsidRPr="005F716E">
        <w:rPr>
          <w:sz w:val="24"/>
          <w:szCs w:val="24"/>
        </w:rPr>
        <w:t xml:space="preserve"> that </w:t>
      </w:r>
      <w:r w:rsidR="00B22B7D" w:rsidRPr="005F716E">
        <w:rPr>
          <w:sz w:val="24"/>
          <w:szCs w:val="24"/>
        </w:rPr>
        <w:t>men and women were equal in the eyes of God</w:t>
      </w:r>
      <w:r w:rsidR="0048357B" w:rsidRPr="005F716E">
        <w:rPr>
          <w:sz w:val="24"/>
          <w:szCs w:val="24"/>
        </w:rPr>
        <w:t>, and</w:t>
      </w:r>
      <w:r w:rsidR="00B22B7D" w:rsidRPr="005F716E">
        <w:rPr>
          <w:sz w:val="24"/>
          <w:szCs w:val="24"/>
        </w:rPr>
        <w:t xml:space="preserve"> had God-given gifts to </w:t>
      </w:r>
      <w:r w:rsidR="0048357B" w:rsidRPr="005F716E">
        <w:rPr>
          <w:sz w:val="24"/>
          <w:szCs w:val="24"/>
        </w:rPr>
        <w:t>enhance</w:t>
      </w:r>
      <w:r w:rsidR="00E4328A" w:rsidRPr="005F716E">
        <w:rPr>
          <w:sz w:val="24"/>
          <w:szCs w:val="24"/>
        </w:rPr>
        <w:t xml:space="preserve"> the wellbeing of </w:t>
      </w:r>
      <w:r w:rsidR="00B22B7D" w:rsidRPr="005F716E">
        <w:rPr>
          <w:sz w:val="24"/>
          <w:szCs w:val="24"/>
        </w:rPr>
        <w:t>Church and community</w:t>
      </w:r>
      <w:r w:rsidR="00F778C7" w:rsidRPr="005F716E">
        <w:rPr>
          <w:sz w:val="24"/>
          <w:szCs w:val="24"/>
        </w:rPr>
        <w:t>.</w:t>
      </w:r>
      <w:r w:rsidR="005E3F73" w:rsidRPr="005F716E">
        <w:rPr>
          <w:sz w:val="24"/>
          <w:szCs w:val="24"/>
        </w:rPr>
        <w:t xml:space="preserve"> To</w:t>
      </w:r>
      <w:r w:rsidR="00B22B7D" w:rsidRPr="005F716E">
        <w:rPr>
          <w:sz w:val="24"/>
          <w:szCs w:val="24"/>
        </w:rPr>
        <w:t xml:space="preserve"> </w:t>
      </w:r>
      <w:r w:rsidR="0048357B" w:rsidRPr="005F716E">
        <w:rPr>
          <w:sz w:val="24"/>
          <w:szCs w:val="24"/>
        </w:rPr>
        <w:t>exclude</w:t>
      </w:r>
      <w:r w:rsidR="00B22B7D" w:rsidRPr="005F716E">
        <w:rPr>
          <w:sz w:val="24"/>
          <w:szCs w:val="24"/>
        </w:rPr>
        <w:t xml:space="preserve"> half </w:t>
      </w:r>
      <w:r w:rsidR="005E3F73" w:rsidRPr="005F716E">
        <w:rPr>
          <w:sz w:val="24"/>
          <w:szCs w:val="24"/>
        </w:rPr>
        <w:t>the Church’s</w:t>
      </w:r>
      <w:r w:rsidR="00B22B7D" w:rsidRPr="005F716E">
        <w:rPr>
          <w:sz w:val="24"/>
          <w:szCs w:val="24"/>
        </w:rPr>
        <w:t xml:space="preserve"> </w:t>
      </w:r>
      <w:proofErr w:type="gramStart"/>
      <w:r w:rsidR="00B22B7D" w:rsidRPr="005F716E">
        <w:rPr>
          <w:sz w:val="24"/>
          <w:szCs w:val="24"/>
        </w:rPr>
        <w:t xml:space="preserve">members </w:t>
      </w:r>
      <w:r w:rsidR="0048357B" w:rsidRPr="005F716E">
        <w:rPr>
          <w:sz w:val="24"/>
          <w:szCs w:val="24"/>
        </w:rPr>
        <w:t xml:space="preserve">from priesthood </w:t>
      </w:r>
      <w:r w:rsidR="00B22B7D" w:rsidRPr="005F716E">
        <w:rPr>
          <w:sz w:val="24"/>
          <w:szCs w:val="24"/>
        </w:rPr>
        <w:t>was</w:t>
      </w:r>
      <w:proofErr w:type="gramEnd"/>
      <w:r w:rsidR="00B22B7D" w:rsidRPr="005F716E">
        <w:rPr>
          <w:sz w:val="24"/>
          <w:szCs w:val="24"/>
        </w:rPr>
        <w:t xml:space="preserve"> not only a denial of</w:t>
      </w:r>
      <w:r w:rsidR="00795F7B" w:rsidRPr="005F716E">
        <w:rPr>
          <w:sz w:val="24"/>
          <w:szCs w:val="24"/>
        </w:rPr>
        <w:t xml:space="preserve"> such</w:t>
      </w:r>
      <w:r w:rsidR="00B22B7D" w:rsidRPr="005F716E">
        <w:rPr>
          <w:sz w:val="24"/>
          <w:szCs w:val="24"/>
        </w:rPr>
        <w:t xml:space="preserve"> equality, but also deprived the Church of </w:t>
      </w:r>
      <w:r w:rsidR="00795F7B" w:rsidRPr="005F716E">
        <w:rPr>
          <w:sz w:val="24"/>
          <w:szCs w:val="24"/>
        </w:rPr>
        <w:t>women’s</w:t>
      </w:r>
      <w:r w:rsidR="005E3F73" w:rsidRPr="005F716E">
        <w:rPr>
          <w:sz w:val="24"/>
          <w:szCs w:val="24"/>
        </w:rPr>
        <w:t xml:space="preserve"> many</w:t>
      </w:r>
      <w:r w:rsidR="00B22B7D" w:rsidRPr="005F716E">
        <w:rPr>
          <w:sz w:val="24"/>
          <w:szCs w:val="24"/>
        </w:rPr>
        <w:t xml:space="preserve"> gifts and insights.</w:t>
      </w:r>
    </w:p>
    <w:p w14:paraId="32326BAD" w14:textId="7A51FA16" w:rsidR="00B22B7D" w:rsidRPr="005F716E" w:rsidRDefault="00795F7B" w:rsidP="001552EF">
      <w:pPr>
        <w:rPr>
          <w:sz w:val="24"/>
          <w:szCs w:val="24"/>
        </w:rPr>
      </w:pPr>
      <w:proofErr w:type="spellStart"/>
      <w:r w:rsidRPr="005F716E">
        <w:rPr>
          <w:sz w:val="24"/>
          <w:szCs w:val="24"/>
        </w:rPr>
        <w:t>Anglo-</w:t>
      </w:r>
      <w:r w:rsidR="0048357B" w:rsidRPr="005F716E">
        <w:rPr>
          <w:sz w:val="24"/>
          <w:szCs w:val="24"/>
        </w:rPr>
        <w:t>c</w:t>
      </w:r>
      <w:r w:rsidR="00B22B7D" w:rsidRPr="005F716E">
        <w:rPr>
          <w:sz w:val="24"/>
          <w:szCs w:val="24"/>
        </w:rPr>
        <w:t>atholic</w:t>
      </w:r>
      <w:r w:rsidRPr="005F716E">
        <w:rPr>
          <w:sz w:val="24"/>
          <w:szCs w:val="24"/>
        </w:rPr>
        <w:t>s</w:t>
      </w:r>
      <w:proofErr w:type="spellEnd"/>
      <w:r w:rsidR="00B22B7D" w:rsidRPr="005F716E">
        <w:rPr>
          <w:sz w:val="24"/>
          <w:szCs w:val="24"/>
        </w:rPr>
        <w:t xml:space="preserve"> and </w:t>
      </w:r>
      <w:r w:rsidR="0048357B" w:rsidRPr="005F716E">
        <w:rPr>
          <w:sz w:val="24"/>
          <w:szCs w:val="24"/>
        </w:rPr>
        <w:t>e</w:t>
      </w:r>
      <w:r w:rsidR="00B22B7D" w:rsidRPr="005F716E">
        <w:rPr>
          <w:sz w:val="24"/>
          <w:szCs w:val="24"/>
        </w:rPr>
        <w:t>vangelical</w:t>
      </w:r>
      <w:r w:rsidRPr="005F716E">
        <w:rPr>
          <w:sz w:val="24"/>
          <w:szCs w:val="24"/>
        </w:rPr>
        <w:t>s disagreed</w:t>
      </w:r>
      <w:r w:rsidR="00B22B7D" w:rsidRPr="005F716E">
        <w:rPr>
          <w:sz w:val="24"/>
          <w:szCs w:val="24"/>
        </w:rPr>
        <w:t>. These two wings of the Church</w:t>
      </w:r>
      <w:r w:rsidR="007A6BDF" w:rsidRPr="005F716E">
        <w:rPr>
          <w:sz w:val="24"/>
          <w:szCs w:val="24"/>
        </w:rPr>
        <w:t xml:space="preserve"> found </w:t>
      </w:r>
      <w:r w:rsidR="00C55E14" w:rsidRPr="005F716E">
        <w:rPr>
          <w:sz w:val="24"/>
          <w:szCs w:val="24"/>
        </w:rPr>
        <w:t xml:space="preserve">a </w:t>
      </w:r>
      <w:r w:rsidR="007A6BDF" w:rsidRPr="005F716E">
        <w:rPr>
          <w:sz w:val="24"/>
          <w:szCs w:val="24"/>
        </w:rPr>
        <w:t>rare unity</w:t>
      </w:r>
      <w:r w:rsidR="00B22B7D" w:rsidRPr="005F716E">
        <w:rPr>
          <w:sz w:val="24"/>
          <w:szCs w:val="24"/>
        </w:rPr>
        <w:t xml:space="preserve"> in </w:t>
      </w:r>
      <w:r w:rsidR="007A6BDF" w:rsidRPr="005F716E">
        <w:rPr>
          <w:sz w:val="24"/>
          <w:szCs w:val="24"/>
        </w:rPr>
        <w:t xml:space="preserve">vigorously </w:t>
      </w:r>
      <w:r w:rsidR="00B22B7D" w:rsidRPr="005F716E">
        <w:rPr>
          <w:sz w:val="24"/>
          <w:szCs w:val="24"/>
        </w:rPr>
        <w:t>opposing the ordination of women</w:t>
      </w:r>
      <w:r w:rsidR="007A6BDF" w:rsidRPr="005F716E">
        <w:rPr>
          <w:sz w:val="24"/>
          <w:szCs w:val="24"/>
        </w:rPr>
        <w:t>,</w:t>
      </w:r>
      <w:r w:rsidR="003B5794" w:rsidRPr="005F716E">
        <w:rPr>
          <w:sz w:val="24"/>
          <w:szCs w:val="24"/>
        </w:rPr>
        <w:t xml:space="preserve"> but</w:t>
      </w:r>
      <w:r w:rsidR="00B22B7D" w:rsidRPr="005F716E">
        <w:rPr>
          <w:sz w:val="24"/>
          <w:szCs w:val="24"/>
        </w:rPr>
        <w:t xml:space="preserve"> for totally different reasons. </w:t>
      </w:r>
      <w:r w:rsidR="002E5C23" w:rsidRPr="005F716E">
        <w:rPr>
          <w:sz w:val="24"/>
          <w:szCs w:val="24"/>
        </w:rPr>
        <w:t xml:space="preserve">Evangelicals hold </w:t>
      </w:r>
      <w:r w:rsidR="00CE6873" w:rsidRPr="005F716E">
        <w:rPr>
          <w:sz w:val="24"/>
          <w:szCs w:val="24"/>
        </w:rPr>
        <w:t>firmly to the teaching of scripture about male headship.</w:t>
      </w:r>
      <w:r w:rsidR="008D2A21" w:rsidRPr="005F716E">
        <w:rPr>
          <w:sz w:val="24"/>
          <w:szCs w:val="24"/>
        </w:rPr>
        <w:t xml:space="preserve"> ‘A husband has authority over his wife, just as Christ has authority over the Church’,</w:t>
      </w:r>
      <w:r w:rsidR="008D2A21" w:rsidRPr="005F716E">
        <w:rPr>
          <w:rStyle w:val="FootnoteReference"/>
          <w:sz w:val="24"/>
          <w:szCs w:val="24"/>
        </w:rPr>
        <w:footnoteReference w:id="1"/>
      </w:r>
      <w:r w:rsidR="008D2A21" w:rsidRPr="005F716E">
        <w:rPr>
          <w:sz w:val="24"/>
          <w:szCs w:val="24"/>
        </w:rPr>
        <w:t xml:space="preserve">  wrote</w:t>
      </w:r>
      <w:r w:rsidR="00CE6873" w:rsidRPr="005F716E">
        <w:rPr>
          <w:sz w:val="24"/>
          <w:szCs w:val="24"/>
        </w:rPr>
        <w:t xml:space="preserve"> St Paul, reflecting the patriarchal c</w:t>
      </w:r>
      <w:r w:rsidR="008D2A21" w:rsidRPr="005F716E">
        <w:rPr>
          <w:sz w:val="24"/>
          <w:szCs w:val="24"/>
        </w:rPr>
        <w:t>ulture of his day. H</w:t>
      </w:r>
      <w:r w:rsidR="007A6BDF" w:rsidRPr="005F716E">
        <w:rPr>
          <w:sz w:val="24"/>
          <w:szCs w:val="24"/>
        </w:rPr>
        <w:t xml:space="preserve">e </w:t>
      </w:r>
      <w:r w:rsidR="008D2A21" w:rsidRPr="005F716E">
        <w:rPr>
          <w:sz w:val="24"/>
          <w:szCs w:val="24"/>
        </w:rPr>
        <w:t>added</w:t>
      </w:r>
      <w:r w:rsidR="007A6BDF" w:rsidRPr="005F716E">
        <w:rPr>
          <w:rStyle w:val="FootnoteReference"/>
          <w:sz w:val="24"/>
          <w:szCs w:val="24"/>
        </w:rPr>
        <w:footnoteReference w:id="2"/>
      </w:r>
      <w:r w:rsidR="003B5794" w:rsidRPr="005F716E">
        <w:rPr>
          <w:sz w:val="24"/>
          <w:szCs w:val="24"/>
        </w:rPr>
        <w:t xml:space="preserve"> that women must not teach or have authority over men, but should keep silent. </w:t>
      </w:r>
      <w:r w:rsidR="00127034" w:rsidRPr="005F716E">
        <w:rPr>
          <w:sz w:val="24"/>
          <w:szCs w:val="24"/>
        </w:rPr>
        <w:t xml:space="preserve">By contrast, </w:t>
      </w:r>
      <w:r w:rsidR="003B5794" w:rsidRPr="005F716E">
        <w:rPr>
          <w:sz w:val="24"/>
          <w:szCs w:val="24"/>
        </w:rPr>
        <w:t xml:space="preserve">Anglicans of </w:t>
      </w:r>
      <w:r w:rsidR="002E5C23" w:rsidRPr="005F716E">
        <w:rPr>
          <w:sz w:val="24"/>
          <w:szCs w:val="24"/>
        </w:rPr>
        <w:t xml:space="preserve">a </w:t>
      </w:r>
      <w:r w:rsidR="007A6BDF" w:rsidRPr="005F716E">
        <w:rPr>
          <w:sz w:val="24"/>
          <w:szCs w:val="24"/>
        </w:rPr>
        <w:t>c</w:t>
      </w:r>
      <w:r w:rsidR="003B5794" w:rsidRPr="005F716E">
        <w:rPr>
          <w:sz w:val="24"/>
          <w:szCs w:val="24"/>
        </w:rPr>
        <w:t>atholic disposition</w:t>
      </w:r>
      <w:r w:rsidR="007A6BDF" w:rsidRPr="005F716E">
        <w:rPr>
          <w:sz w:val="24"/>
          <w:szCs w:val="24"/>
        </w:rPr>
        <w:t xml:space="preserve"> saw a priest as an icon of Christ</w:t>
      </w:r>
      <w:r w:rsidR="003B5794" w:rsidRPr="005F716E">
        <w:rPr>
          <w:sz w:val="24"/>
          <w:szCs w:val="24"/>
        </w:rPr>
        <w:t>,</w:t>
      </w:r>
      <w:r w:rsidR="007A6BDF" w:rsidRPr="005F716E">
        <w:rPr>
          <w:sz w:val="24"/>
          <w:szCs w:val="24"/>
        </w:rPr>
        <w:t xml:space="preserve"> and </w:t>
      </w:r>
      <w:r w:rsidR="008D2A21" w:rsidRPr="005F716E">
        <w:rPr>
          <w:sz w:val="24"/>
          <w:szCs w:val="24"/>
        </w:rPr>
        <w:t xml:space="preserve">hence necessarily male and </w:t>
      </w:r>
      <w:r w:rsidR="007A6BDF" w:rsidRPr="005F716E">
        <w:rPr>
          <w:sz w:val="24"/>
          <w:szCs w:val="24"/>
        </w:rPr>
        <w:t>part of an unchangeable tradition going back 1900</w:t>
      </w:r>
      <w:r w:rsidR="003B5794" w:rsidRPr="005F716E">
        <w:rPr>
          <w:sz w:val="24"/>
          <w:szCs w:val="24"/>
        </w:rPr>
        <w:t xml:space="preserve"> years.</w:t>
      </w:r>
    </w:p>
    <w:p w14:paraId="5359A65C" w14:textId="06F7ACA6" w:rsidR="00740656" w:rsidRPr="005F716E" w:rsidRDefault="003B5794" w:rsidP="001552EF">
      <w:pPr>
        <w:rPr>
          <w:sz w:val="24"/>
          <w:szCs w:val="24"/>
        </w:rPr>
      </w:pPr>
      <w:r w:rsidRPr="005F716E">
        <w:rPr>
          <w:sz w:val="24"/>
          <w:szCs w:val="24"/>
        </w:rPr>
        <w:t xml:space="preserve">There were some fascinating arguments. One synod member expressed her belief that because God was male only a male could represent </w:t>
      </w:r>
      <w:r w:rsidR="00127034" w:rsidRPr="005F716E">
        <w:rPr>
          <w:sz w:val="24"/>
          <w:szCs w:val="24"/>
        </w:rPr>
        <w:t>God</w:t>
      </w:r>
      <w:r w:rsidRPr="005F716E">
        <w:rPr>
          <w:sz w:val="24"/>
          <w:szCs w:val="24"/>
        </w:rPr>
        <w:t xml:space="preserve"> at the altar. But </w:t>
      </w:r>
      <w:r w:rsidR="00272C7F" w:rsidRPr="005F716E">
        <w:rPr>
          <w:sz w:val="24"/>
          <w:szCs w:val="24"/>
        </w:rPr>
        <w:t>the</w:t>
      </w:r>
      <w:r w:rsidRPr="005F716E">
        <w:rPr>
          <w:sz w:val="24"/>
          <w:szCs w:val="24"/>
        </w:rPr>
        <w:t xml:space="preserve"> speech that stands out in</w:t>
      </w:r>
      <w:r w:rsidR="00227D88" w:rsidRPr="005F716E">
        <w:rPr>
          <w:sz w:val="24"/>
          <w:szCs w:val="24"/>
        </w:rPr>
        <w:t xml:space="preserve"> my</w:t>
      </w:r>
      <w:r w:rsidRPr="005F716E">
        <w:rPr>
          <w:sz w:val="24"/>
          <w:szCs w:val="24"/>
        </w:rPr>
        <w:t xml:space="preserve"> mind </w:t>
      </w:r>
      <w:r w:rsidR="008D2A21" w:rsidRPr="005F716E">
        <w:rPr>
          <w:sz w:val="24"/>
          <w:szCs w:val="24"/>
        </w:rPr>
        <w:t>came from</w:t>
      </w:r>
      <w:r w:rsidRPr="005F716E">
        <w:rPr>
          <w:sz w:val="24"/>
          <w:szCs w:val="24"/>
        </w:rPr>
        <w:t xml:space="preserve"> the </w:t>
      </w:r>
      <w:proofErr w:type="spellStart"/>
      <w:r w:rsidRPr="005F716E">
        <w:rPr>
          <w:sz w:val="24"/>
          <w:szCs w:val="24"/>
        </w:rPr>
        <w:t>Rev’d</w:t>
      </w:r>
      <w:proofErr w:type="spellEnd"/>
      <w:r w:rsidRPr="005F716E">
        <w:rPr>
          <w:sz w:val="24"/>
          <w:szCs w:val="24"/>
        </w:rPr>
        <w:t xml:space="preserve"> Kenneth </w:t>
      </w:r>
      <w:proofErr w:type="spellStart"/>
      <w:r w:rsidRPr="005F716E">
        <w:rPr>
          <w:sz w:val="24"/>
          <w:szCs w:val="24"/>
        </w:rPr>
        <w:t>Prebble</w:t>
      </w:r>
      <w:proofErr w:type="spellEnd"/>
      <w:r w:rsidRPr="005F716E">
        <w:rPr>
          <w:sz w:val="24"/>
          <w:szCs w:val="24"/>
        </w:rPr>
        <w:t xml:space="preserve">, the saintly and highly regarded </w:t>
      </w:r>
      <w:r w:rsidR="008D2A21" w:rsidRPr="005F716E">
        <w:rPr>
          <w:sz w:val="24"/>
          <w:szCs w:val="24"/>
        </w:rPr>
        <w:t>v</w:t>
      </w:r>
      <w:r w:rsidRPr="005F716E">
        <w:rPr>
          <w:sz w:val="24"/>
          <w:szCs w:val="24"/>
        </w:rPr>
        <w:t xml:space="preserve">icar of St Paul’s, Symonds St. Standing in his black cassock, and speaking in hushed tones with eyes and hands </w:t>
      </w:r>
      <w:r w:rsidR="00272C7F" w:rsidRPr="005F716E">
        <w:rPr>
          <w:sz w:val="24"/>
          <w:szCs w:val="24"/>
        </w:rPr>
        <w:t>directed to</w:t>
      </w:r>
      <w:r w:rsidRPr="005F716E">
        <w:rPr>
          <w:sz w:val="24"/>
          <w:szCs w:val="24"/>
        </w:rPr>
        <w:t xml:space="preserve"> heaven, he made the point that when God wanted to send a savio</w:t>
      </w:r>
      <w:r w:rsidR="002E5C23" w:rsidRPr="005F716E">
        <w:rPr>
          <w:sz w:val="24"/>
          <w:szCs w:val="24"/>
        </w:rPr>
        <w:t>u</w:t>
      </w:r>
      <w:r w:rsidRPr="005F716E">
        <w:rPr>
          <w:sz w:val="24"/>
          <w:szCs w:val="24"/>
        </w:rPr>
        <w:t xml:space="preserve">r to save the human race, </w:t>
      </w:r>
      <w:r w:rsidR="00740656" w:rsidRPr="005F716E">
        <w:rPr>
          <w:sz w:val="24"/>
          <w:szCs w:val="24"/>
        </w:rPr>
        <w:t xml:space="preserve">He </w:t>
      </w:r>
      <w:r w:rsidR="008D2A21" w:rsidRPr="005F716E">
        <w:rPr>
          <w:sz w:val="24"/>
          <w:szCs w:val="24"/>
        </w:rPr>
        <w:t>could</w:t>
      </w:r>
      <w:r w:rsidR="00740656" w:rsidRPr="005F716E">
        <w:rPr>
          <w:sz w:val="24"/>
          <w:szCs w:val="24"/>
        </w:rPr>
        <w:t xml:space="preserve"> have sent a woman, but H</w:t>
      </w:r>
      <w:r w:rsidRPr="005F716E">
        <w:rPr>
          <w:sz w:val="24"/>
          <w:szCs w:val="24"/>
        </w:rPr>
        <w:t>e sent a man. And when our dear Lord wanted to appoint twelve faithful d</w:t>
      </w:r>
      <w:r w:rsidR="00740656" w:rsidRPr="005F716E">
        <w:rPr>
          <w:sz w:val="24"/>
          <w:szCs w:val="24"/>
        </w:rPr>
        <w:t>isciples,</w:t>
      </w:r>
      <w:r w:rsidR="00DD4D6F" w:rsidRPr="005F716E">
        <w:rPr>
          <w:sz w:val="24"/>
          <w:szCs w:val="24"/>
        </w:rPr>
        <w:t xml:space="preserve"> H</w:t>
      </w:r>
      <w:r w:rsidR="00740656" w:rsidRPr="005F716E">
        <w:rPr>
          <w:sz w:val="24"/>
          <w:szCs w:val="24"/>
        </w:rPr>
        <w:t xml:space="preserve">e </w:t>
      </w:r>
      <w:r w:rsidR="008D2A21" w:rsidRPr="005F716E">
        <w:rPr>
          <w:sz w:val="24"/>
          <w:szCs w:val="24"/>
        </w:rPr>
        <w:t>could</w:t>
      </w:r>
      <w:r w:rsidR="00740656" w:rsidRPr="005F716E">
        <w:rPr>
          <w:sz w:val="24"/>
          <w:szCs w:val="24"/>
        </w:rPr>
        <w:t xml:space="preserve"> have</w:t>
      </w:r>
      <w:r w:rsidRPr="005F716E">
        <w:rPr>
          <w:sz w:val="24"/>
          <w:szCs w:val="24"/>
        </w:rPr>
        <w:t xml:space="preserve"> chosen women, </w:t>
      </w:r>
      <w:r w:rsidR="00740656" w:rsidRPr="005F716E">
        <w:rPr>
          <w:sz w:val="24"/>
          <w:szCs w:val="24"/>
        </w:rPr>
        <w:t>but H</w:t>
      </w:r>
      <w:r w:rsidRPr="005F716E">
        <w:rPr>
          <w:sz w:val="24"/>
          <w:szCs w:val="24"/>
        </w:rPr>
        <w:t>e chose men.</w:t>
      </w:r>
      <w:r w:rsidR="00DD4D6F" w:rsidRPr="005F716E">
        <w:rPr>
          <w:sz w:val="24"/>
          <w:szCs w:val="24"/>
        </w:rPr>
        <w:t xml:space="preserve"> </w:t>
      </w:r>
      <w:r w:rsidR="00740656" w:rsidRPr="005F716E">
        <w:rPr>
          <w:sz w:val="24"/>
          <w:szCs w:val="24"/>
        </w:rPr>
        <w:t xml:space="preserve">And when God wanted to </w:t>
      </w:r>
      <w:proofErr w:type="gramStart"/>
      <w:r w:rsidR="00740656" w:rsidRPr="005F716E">
        <w:rPr>
          <w:sz w:val="24"/>
          <w:szCs w:val="24"/>
        </w:rPr>
        <w:t>raise</w:t>
      </w:r>
      <w:proofErr w:type="gramEnd"/>
      <w:r w:rsidR="00740656" w:rsidRPr="005F716E">
        <w:rPr>
          <w:sz w:val="24"/>
          <w:szCs w:val="24"/>
        </w:rPr>
        <w:t xml:space="preserve"> up an apostle to the Gentiles, He </w:t>
      </w:r>
      <w:r w:rsidR="008D2A21" w:rsidRPr="005F716E">
        <w:rPr>
          <w:sz w:val="24"/>
          <w:szCs w:val="24"/>
        </w:rPr>
        <w:t>could</w:t>
      </w:r>
      <w:r w:rsidR="00740656" w:rsidRPr="005F716E">
        <w:rPr>
          <w:sz w:val="24"/>
          <w:szCs w:val="24"/>
        </w:rPr>
        <w:t xml:space="preserve"> have chosen a woman, but He chose a man. </w:t>
      </w:r>
      <w:r w:rsidR="00681B1D" w:rsidRPr="005F716E">
        <w:rPr>
          <w:sz w:val="24"/>
          <w:szCs w:val="24"/>
        </w:rPr>
        <w:t xml:space="preserve">Father </w:t>
      </w:r>
      <w:proofErr w:type="spellStart"/>
      <w:r w:rsidR="00681B1D" w:rsidRPr="005F716E">
        <w:rPr>
          <w:sz w:val="24"/>
          <w:szCs w:val="24"/>
        </w:rPr>
        <w:t>Prebble</w:t>
      </w:r>
      <w:proofErr w:type="spellEnd"/>
      <w:r w:rsidR="00681B1D" w:rsidRPr="005F716E">
        <w:rPr>
          <w:sz w:val="24"/>
          <w:szCs w:val="24"/>
        </w:rPr>
        <w:t xml:space="preserve"> </w:t>
      </w:r>
      <w:r w:rsidR="008D2A21" w:rsidRPr="005F716E">
        <w:rPr>
          <w:sz w:val="24"/>
          <w:szCs w:val="24"/>
        </w:rPr>
        <w:t xml:space="preserve">then drew </w:t>
      </w:r>
      <w:r w:rsidR="00681B1D" w:rsidRPr="005F716E">
        <w:rPr>
          <w:sz w:val="24"/>
          <w:szCs w:val="24"/>
        </w:rPr>
        <w:t xml:space="preserve">the obvious conclusion about gender and </w:t>
      </w:r>
      <w:r w:rsidR="00B82B41" w:rsidRPr="005F716E">
        <w:rPr>
          <w:sz w:val="24"/>
          <w:szCs w:val="24"/>
        </w:rPr>
        <w:t>priesthood.</w:t>
      </w:r>
    </w:p>
    <w:p w14:paraId="31500172" w14:textId="77777777" w:rsidR="007559E3" w:rsidRPr="005F716E" w:rsidRDefault="00DD4D6F" w:rsidP="001552EF">
      <w:pPr>
        <w:rPr>
          <w:sz w:val="24"/>
          <w:szCs w:val="24"/>
        </w:rPr>
      </w:pPr>
      <w:r w:rsidRPr="005F716E">
        <w:rPr>
          <w:sz w:val="24"/>
          <w:szCs w:val="24"/>
        </w:rPr>
        <w:t>The synod sat in hus</w:t>
      </w:r>
      <w:r w:rsidR="00681B1D" w:rsidRPr="005F716E">
        <w:rPr>
          <w:sz w:val="24"/>
          <w:szCs w:val="24"/>
        </w:rPr>
        <w:t>hed silence pondering his words</w:t>
      </w:r>
      <w:r w:rsidRPr="005F716E">
        <w:rPr>
          <w:sz w:val="24"/>
          <w:szCs w:val="24"/>
        </w:rPr>
        <w:t xml:space="preserve">, a silence broken only when </w:t>
      </w:r>
      <w:r w:rsidR="005B59EA" w:rsidRPr="005F716E">
        <w:rPr>
          <w:sz w:val="24"/>
          <w:szCs w:val="24"/>
        </w:rPr>
        <w:t xml:space="preserve">the </w:t>
      </w:r>
      <w:proofErr w:type="spellStart"/>
      <w:r w:rsidR="005B59EA" w:rsidRPr="005F716E">
        <w:rPr>
          <w:sz w:val="24"/>
          <w:szCs w:val="24"/>
        </w:rPr>
        <w:t>Rev’d</w:t>
      </w:r>
      <w:proofErr w:type="spellEnd"/>
      <w:r w:rsidRPr="005F716E">
        <w:rPr>
          <w:sz w:val="24"/>
          <w:szCs w:val="24"/>
        </w:rPr>
        <w:t xml:space="preserve"> Watson </w:t>
      </w:r>
      <w:proofErr w:type="spellStart"/>
      <w:r w:rsidRPr="005F716E">
        <w:rPr>
          <w:sz w:val="24"/>
          <w:szCs w:val="24"/>
        </w:rPr>
        <w:t>Rosevear</w:t>
      </w:r>
      <w:proofErr w:type="spellEnd"/>
      <w:r w:rsidR="00990D61" w:rsidRPr="005F716E">
        <w:rPr>
          <w:rStyle w:val="FootnoteReference"/>
          <w:sz w:val="24"/>
          <w:szCs w:val="24"/>
        </w:rPr>
        <w:footnoteReference w:id="3"/>
      </w:r>
      <w:r w:rsidRPr="005F716E">
        <w:rPr>
          <w:sz w:val="24"/>
          <w:szCs w:val="24"/>
        </w:rPr>
        <w:t xml:space="preserve"> rose to his feet</w:t>
      </w:r>
      <w:r w:rsidR="00990D61" w:rsidRPr="005F716E">
        <w:rPr>
          <w:sz w:val="24"/>
          <w:szCs w:val="24"/>
        </w:rPr>
        <w:t xml:space="preserve">. </w:t>
      </w:r>
      <w:r w:rsidR="005B59EA" w:rsidRPr="005F716E">
        <w:rPr>
          <w:sz w:val="24"/>
          <w:szCs w:val="24"/>
        </w:rPr>
        <w:t>He</w:t>
      </w:r>
      <w:r w:rsidR="00990D61" w:rsidRPr="005F716E">
        <w:rPr>
          <w:sz w:val="24"/>
          <w:szCs w:val="24"/>
        </w:rPr>
        <w:t xml:space="preserve"> said he had listened carefully to the previous speaker and </w:t>
      </w:r>
      <w:r w:rsidR="00681B1D" w:rsidRPr="005F716E">
        <w:rPr>
          <w:sz w:val="24"/>
          <w:szCs w:val="24"/>
        </w:rPr>
        <w:lastRenderedPageBreak/>
        <w:t>was glad to hear hi</w:t>
      </w:r>
      <w:r w:rsidR="00E719A5" w:rsidRPr="005F716E">
        <w:rPr>
          <w:sz w:val="24"/>
          <w:szCs w:val="24"/>
        </w:rPr>
        <w:t>m</w:t>
      </w:r>
      <w:r w:rsidR="00681B1D" w:rsidRPr="005F716E">
        <w:rPr>
          <w:sz w:val="24"/>
          <w:szCs w:val="24"/>
        </w:rPr>
        <w:t xml:space="preserve"> acknowledg</w:t>
      </w:r>
      <w:r w:rsidR="00E719A5" w:rsidRPr="005F716E">
        <w:rPr>
          <w:sz w:val="24"/>
          <w:szCs w:val="24"/>
        </w:rPr>
        <w:t>e</w:t>
      </w:r>
      <w:r w:rsidR="00681B1D" w:rsidRPr="005F716E">
        <w:rPr>
          <w:sz w:val="24"/>
          <w:szCs w:val="24"/>
        </w:rPr>
        <w:t xml:space="preserve"> that</w:t>
      </w:r>
      <w:r w:rsidR="00990D61" w:rsidRPr="005F716E">
        <w:rPr>
          <w:sz w:val="24"/>
          <w:szCs w:val="24"/>
        </w:rPr>
        <w:t xml:space="preserve"> women </w:t>
      </w:r>
      <w:r w:rsidR="005B59EA" w:rsidRPr="005F716E">
        <w:rPr>
          <w:i/>
          <w:sz w:val="24"/>
          <w:szCs w:val="24"/>
        </w:rPr>
        <w:t>could</w:t>
      </w:r>
      <w:r w:rsidR="00990D61" w:rsidRPr="005F716E">
        <w:rPr>
          <w:sz w:val="24"/>
          <w:szCs w:val="24"/>
        </w:rPr>
        <w:t xml:space="preserve"> have been chosen for any of those positions, thereby conceding there was no question of principle involved, simply a matter of historical accident.</w:t>
      </w:r>
    </w:p>
    <w:p w14:paraId="65544D13" w14:textId="58B75CB1" w:rsidR="00DD4D6F" w:rsidRPr="005F716E" w:rsidRDefault="007559E3" w:rsidP="001552EF">
      <w:pPr>
        <w:rPr>
          <w:sz w:val="24"/>
          <w:szCs w:val="24"/>
        </w:rPr>
      </w:pPr>
      <w:r w:rsidRPr="005F716E">
        <w:rPr>
          <w:sz w:val="24"/>
          <w:szCs w:val="24"/>
        </w:rPr>
        <w:t>The mills of God</w:t>
      </w:r>
      <w:r w:rsidR="004B1158" w:rsidRPr="005F716E">
        <w:rPr>
          <w:sz w:val="24"/>
          <w:szCs w:val="24"/>
        </w:rPr>
        <w:t xml:space="preserve">, or at least </w:t>
      </w:r>
      <w:r w:rsidR="00272C7F" w:rsidRPr="005F716E">
        <w:rPr>
          <w:sz w:val="24"/>
          <w:szCs w:val="24"/>
        </w:rPr>
        <w:t xml:space="preserve">of </w:t>
      </w:r>
      <w:r w:rsidR="00127034" w:rsidRPr="005F716E">
        <w:rPr>
          <w:sz w:val="24"/>
          <w:szCs w:val="24"/>
        </w:rPr>
        <w:t>the</w:t>
      </w:r>
      <w:r w:rsidR="004B1158" w:rsidRPr="005F716E">
        <w:rPr>
          <w:sz w:val="24"/>
          <w:szCs w:val="24"/>
        </w:rPr>
        <w:t xml:space="preserve"> Church,</w:t>
      </w:r>
      <w:r w:rsidRPr="005F716E">
        <w:rPr>
          <w:sz w:val="24"/>
          <w:szCs w:val="24"/>
        </w:rPr>
        <w:t xml:space="preserve"> grind slowly. </w:t>
      </w:r>
      <w:r w:rsidR="005B59EA" w:rsidRPr="005F716E">
        <w:rPr>
          <w:sz w:val="24"/>
          <w:szCs w:val="24"/>
        </w:rPr>
        <w:t>L</w:t>
      </w:r>
      <w:r w:rsidRPr="005F716E">
        <w:rPr>
          <w:sz w:val="24"/>
          <w:szCs w:val="24"/>
        </w:rPr>
        <w:t>engthy discussions</w:t>
      </w:r>
      <w:r w:rsidR="00E719A5" w:rsidRPr="005F716E">
        <w:rPr>
          <w:sz w:val="24"/>
          <w:szCs w:val="24"/>
        </w:rPr>
        <w:t xml:space="preserve"> and complex rounds of </w:t>
      </w:r>
      <w:r w:rsidR="00A87565" w:rsidRPr="005F716E">
        <w:rPr>
          <w:sz w:val="24"/>
          <w:szCs w:val="24"/>
        </w:rPr>
        <w:t xml:space="preserve">local and national </w:t>
      </w:r>
      <w:r w:rsidR="00E719A5" w:rsidRPr="005F716E">
        <w:rPr>
          <w:sz w:val="24"/>
          <w:szCs w:val="24"/>
        </w:rPr>
        <w:t>decision-making</w:t>
      </w:r>
      <w:r w:rsidR="005B59EA" w:rsidRPr="005F716E">
        <w:rPr>
          <w:sz w:val="24"/>
          <w:szCs w:val="24"/>
        </w:rPr>
        <w:t xml:space="preserve"> are required to change the Anglican constitution</w:t>
      </w:r>
      <w:r w:rsidR="00E719A5" w:rsidRPr="005F716E">
        <w:rPr>
          <w:sz w:val="24"/>
          <w:szCs w:val="24"/>
        </w:rPr>
        <w:t>.</w:t>
      </w:r>
      <w:r w:rsidRPr="005F716E">
        <w:rPr>
          <w:sz w:val="24"/>
          <w:szCs w:val="24"/>
        </w:rPr>
        <w:t xml:space="preserve"> </w:t>
      </w:r>
      <w:r w:rsidR="004B1158" w:rsidRPr="005F716E">
        <w:rPr>
          <w:sz w:val="24"/>
          <w:szCs w:val="24"/>
        </w:rPr>
        <w:t xml:space="preserve">By 1976 </w:t>
      </w:r>
      <w:r w:rsidR="00690360" w:rsidRPr="005F716E">
        <w:rPr>
          <w:sz w:val="24"/>
          <w:szCs w:val="24"/>
        </w:rPr>
        <w:t xml:space="preserve">all </w:t>
      </w:r>
      <w:r w:rsidR="004B1158" w:rsidRPr="005F716E">
        <w:rPr>
          <w:sz w:val="24"/>
          <w:szCs w:val="24"/>
        </w:rPr>
        <w:t>t</w:t>
      </w:r>
      <w:r w:rsidRPr="005F716E">
        <w:rPr>
          <w:sz w:val="24"/>
          <w:szCs w:val="24"/>
        </w:rPr>
        <w:t xml:space="preserve">he boxes were ticked </w:t>
      </w:r>
      <w:r w:rsidR="005B59EA" w:rsidRPr="005F716E">
        <w:rPr>
          <w:sz w:val="24"/>
          <w:szCs w:val="24"/>
        </w:rPr>
        <w:t xml:space="preserve">for women to be ordained, </w:t>
      </w:r>
      <w:r w:rsidRPr="005F716E">
        <w:rPr>
          <w:sz w:val="24"/>
          <w:szCs w:val="24"/>
        </w:rPr>
        <w:t>but at the final moment a last-ditch appeal delayed th</w:t>
      </w:r>
      <w:r w:rsidR="005B59EA" w:rsidRPr="005F716E">
        <w:rPr>
          <w:sz w:val="24"/>
          <w:szCs w:val="24"/>
        </w:rPr>
        <w:t>ings</w:t>
      </w:r>
      <w:r w:rsidR="004B1158" w:rsidRPr="005F716E">
        <w:rPr>
          <w:sz w:val="24"/>
          <w:szCs w:val="24"/>
        </w:rPr>
        <w:t xml:space="preserve"> another year. </w:t>
      </w:r>
      <w:r w:rsidRPr="005F716E">
        <w:rPr>
          <w:sz w:val="24"/>
          <w:szCs w:val="24"/>
        </w:rPr>
        <w:t xml:space="preserve"> </w:t>
      </w:r>
      <w:r w:rsidR="00690360" w:rsidRPr="005F716E">
        <w:rPr>
          <w:sz w:val="24"/>
          <w:szCs w:val="24"/>
        </w:rPr>
        <w:t xml:space="preserve">In spite of the 12-year process, New Zealand was one of the first Anglican </w:t>
      </w:r>
      <w:r w:rsidR="00A87565" w:rsidRPr="005F716E">
        <w:rPr>
          <w:sz w:val="24"/>
          <w:szCs w:val="24"/>
        </w:rPr>
        <w:t>Churches</w:t>
      </w:r>
      <w:r w:rsidR="00690360" w:rsidRPr="005F716E">
        <w:rPr>
          <w:sz w:val="24"/>
          <w:szCs w:val="24"/>
        </w:rPr>
        <w:t xml:space="preserve"> worldwide to ordain women as priests. </w:t>
      </w:r>
      <w:r w:rsidR="00A87565" w:rsidRPr="005F716E">
        <w:rPr>
          <w:sz w:val="24"/>
          <w:szCs w:val="24"/>
        </w:rPr>
        <w:t>O</w:t>
      </w:r>
      <w:r w:rsidR="004B1158" w:rsidRPr="005F716E">
        <w:rPr>
          <w:sz w:val="24"/>
          <w:szCs w:val="24"/>
        </w:rPr>
        <w:t>n</w:t>
      </w:r>
      <w:r w:rsidRPr="005F716E">
        <w:rPr>
          <w:sz w:val="24"/>
          <w:szCs w:val="24"/>
        </w:rPr>
        <w:t xml:space="preserve"> St Andrew’s</w:t>
      </w:r>
      <w:r w:rsidR="00361EA6" w:rsidRPr="005F716E">
        <w:rPr>
          <w:sz w:val="24"/>
          <w:szCs w:val="24"/>
        </w:rPr>
        <w:t xml:space="preserve"> Day, 30 November 1977</w:t>
      </w:r>
      <w:r w:rsidR="00A87565" w:rsidRPr="005F716E">
        <w:rPr>
          <w:sz w:val="24"/>
          <w:szCs w:val="24"/>
        </w:rPr>
        <w:t>, the Church rejoiced at the ordination of the first female priests i</w:t>
      </w:r>
      <w:r w:rsidR="00361EA6" w:rsidRPr="005F716E">
        <w:rPr>
          <w:sz w:val="24"/>
          <w:szCs w:val="24"/>
        </w:rPr>
        <w:t xml:space="preserve">n Christchurch, </w:t>
      </w:r>
      <w:r w:rsidRPr="005F716E">
        <w:rPr>
          <w:sz w:val="24"/>
          <w:szCs w:val="24"/>
        </w:rPr>
        <w:t>Napier and Auckland</w:t>
      </w:r>
      <w:r w:rsidR="00A87565" w:rsidRPr="005F716E">
        <w:rPr>
          <w:sz w:val="24"/>
          <w:szCs w:val="24"/>
        </w:rPr>
        <w:t>.</w:t>
      </w:r>
      <w:r w:rsidRPr="005F716E">
        <w:rPr>
          <w:sz w:val="24"/>
          <w:szCs w:val="24"/>
        </w:rPr>
        <w:t xml:space="preserve"> I was the preacher at the Auckland ordination, although in retrospect </w:t>
      </w:r>
      <w:r w:rsidR="0066362E" w:rsidRPr="005F716E">
        <w:rPr>
          <w:sz w:val="24"/>
          <w:szCs w:val="24"/>
        </w:rPr>
        <w:t>have felt how appropriate it would have been for the preacher to have been</w:t>
      </w:r>
      <w:r w:rsidRPr="005F716E">
        <w:rPr>
          <w:sz w:val="24"/>
          <w:szCs w:val="24"/>
        </w:rPr>
        <w:t xml:space="preserve"> John </w:t>
      </w:r>
      <w:proofErr w:type="spellStart"/>
      <w:r w:rsidRPr="005F716E">
        <w:rPr>
          <w:sz w:val="24"/>
          <w:szCs w:val="24"/>
        </w:rPr>
        <w:t>Mullane</w:t>
      </w:r>
      <w:proofErr w:type="spellEnd"/>
      <w:r w:rsidRPr="005F716E">
        <w:rPr>
          <w:sz w:val="24"/>
          <w:szCs w:val="24"/>
        </w:rPr>
        <w:t xml:space="preserve">, </w:t>
      </w:r>
      <w:r w:rsidR="00AF531A" w:rsidRPr="005F716E">
        <w:rPr>
          <w:sz w:val="24"/>
          <w:szCs w:val="24"/>
        </w:rPr>
        <w:t>a pioneer in</w:t>
      </w:r>
      <w:r w:rsidRPr="005F716E">
        <w:rPr>
          <w:sz w:val="24"/>
          <w:szCs w:val="24"/>
        </w:rPr>
        <w:t xml:space="preserve"> this long-running drama.</w:t>
      </w:r>
    </w:p>
    <w:p w14:paraId="6E1DC9DC" w14:textId="77777777" w:rsidR="007559E3" w:rsidRPr="005F716E" w:rsidRDefault="004B1158" w:rsidP="001552EF">
      <w:pPr>
        <w:rPr>
          <w:sz w:val="24"/>
          <w:szCs w:val="24"/>
        </w:rPr>
      </w:pPr>
      <w:r w:rsidRPr="005F716E">
        <w:rPr>
          <w:sz w:val="24"/>
          <w:szCs w:val="24"/>
        </w:rPr>
        <w:t>There is no question that the advent of women</w:t>
      </w:r>
      <w:r w:rsidR="0062769A" w:rsidRPr="005F716E">
        <w:rPr>
          <w:sz w:val="24"/>
          <w:szCs w:val="24"/>
        </w:rPr>
        <w:t xml:space="preserve"> priests</w:t>
      </w:r>
      <w:r w:rsidRPr="005F716E">
        <w:rPr>
          <w:sz w:val="24"/>
          <w:szCs w:val="24"/>
        </w:rPr>
        <w:t xml:space="preserve"> has </w:t>
      </w:r>
      <w:r w:rsidR="00AF531A" w:rsidRPr="005F716E">
        <w:rPr>
          <w:sz w:val="24"/>
          <w:szCs w:val="24"/>
        </w:rPr>
        <w:t>greatly enhanced</w:t>
      </w:r>
      <w:r w:rsidRPr="005F716E">
        <w:rPr>
          <w:sz w:val="24"/>
          <w:szCs w:val="24"/>
        </w:rPr>
        <w:t xml:space="preserve"> </w:t>
      </w:r>
      <w:r w:rsidR="0062769A" w:rsidRPr="005F716E">
        <w:rPr>
          <w:sz w:val="24"/>
          <w:szCs w:val="24"/>
        </w:rPr>
        <w:t>church</w:t>
      </w:r>
      <w:r w:rsidRPr="005F716E">
        <w:rPr>
          <w:sz w:val="24"/>
          <w:szCs w:val="24"/>
        </w:rPr>
        <w:t xml:space="preserve"> leadership. As women were appointed to local congregations much of the original opposition fell away. </w:t>
      </w:r>
      <w:r w:rsidR="00E4328A" w:rsidRPr="005F716E">
        <w:rPr>
          <w:sz w:val="24"/>
          <w:szCs w:val="24"/>
        </w:rPr>
        <w:t>T</w:t>
      </w:r>
      <w:r w:rsidRPr="005F716E">
        <w:rPr>
          <w:sz w:val="24"/>
          <w:szCs w:val="24"/>
        </w:rPr>
        <w:t>he arguments</w:t>
      </w:r>
      <w:r w:rsidR="00E4328A" w:rsidRPr="005F716E">
        <w:rPr>
          <w:sz w:val="24"/>
          <w:szCs w:val="24"/>
        </w:rPr>
        <w:t xml:space="preserve"> seemed to </w:t>
      </w:r>
      <w:r w:rsidRPr="005F716E">
        <w:rPr>
          <w:sz w:val="24"/>
          <w:szCs w:val="24"/>
        </w:rPr>
        <w:t>stop the day the first ordinations took place. One heard</w:t>
      </w:r>
      <w:r w:rsidR="0062769A" w:rsidRPr="005F716E">
        <w:rPr>
          <w:sz w:val="24"/>
          <w:szCs w:val="24"/>
        </w:rPr>
        <w:t>, from</w:t>
      </w:r>
      <w:r w:rsidRPr="005F716E">
        <w:rPr>
          <w:sz w:val="24"/>
          <w:szCs w:val="24"/>
        </w:rPr>
        <w:t xml:space="preserve"> </w:t>
      </w:r>
      <w:r w:rsidR="001C01AA" w:rsidRPr="005F716E">
        <w:rPr>
          <w:sz w:val="24"/>
          <w:szCs w:val="24"/>
        </w:rPr>
        <w:t xml:space="preserve">both </w:t>
      </w:r>
      <w:r w:rsidRPr="005F716E">
        <w:rPr>
          <w:sz w:val="24"/>
          <w:szCs w:val="24"/>
        </w:rPr>
        <w:t>women and men</w:t>
      </w:r>
      <w:r w:rsidR="0062769A" w:rsidRPr="005F716E">
        <w:rPr>
          <w:sz w:val="24"/>
          <w:szCs w:val="24"/>
        </w:rPr>
        <w:t>, statements like</w:t>
      </w:r>
      <w:r w:rsidRPr="005F716E">
        <w:rPr>
          <w:sz w:val="24"/>
          <w:szCs w:val="24"/>
        </w:rPr>
        <w:t xml:space="preserve">: </w:t>
      </w:r>
      <w:r w:rsidR="0062769A" w:rsidRPr="005F716E">
        <w:rPr>
          <w:sz w:val="24"/>
          <w:szCs w:val="24"/>
        </w:rPr>
        <w:t>‘</w:t>
      </w:r>
      <w:r w:rsidR="001C01AA" w:rsidRPr="005F716E">
        <w:rPr>
          <w:sz w:val="24"/>
          <w:szCs w:val="24"/>
        </w:rPr>
        <w:t>Well, of cour</w:t>
      </w:r>
      <w:r w:rsidRPr="005F716E">
        <w:rPr>
          <w:sz w:val="24"/>
          <w:szCs w:val="24"/>
        </w:rPr>
        <w:t>se,</w:t>
      </w:r>
      <w:r w:rsidR="001C01AA" w:rsidRPr="005F716E">
        <w:rPr>
          <w:sz w:val="24"/>
          <w:szCs w:val="24"/>
        </w:rPr>
        <w:t xml:space="preserve"> I’m totally opposed to the ordination of women in principle, but our </w:t>
      </w:r>
      <w:r w:rsidR="00E4328A" w:rsidRPr="005F716E">
        <w:rPr>
          <w:sz w:val="24"/>
          <w:szCs w:val="24"/>
        </w:rPr>
        <w:t xml:space="preserve">priest </w:t>
      </w:r>
      <w:r w:rsidR="001C01AA" w:rsidRPr="005F716E">
        <w:rPr>
          <w:sz w:val="24"/>
          <w:szCs w:val="24"/>
        </w:rPr>
        <w:t xml:space="preserve">Susan (or Jenny, or Kate) is doing a </w:t>
      </w:r>
      <w:r w:rsidR="00272C7F" w:rsidRPr="005F716E">
        <w:rPr>
          <w:sz w:val="24"/>
          <w:szCs w:val="24"/>
        </w:rPr>
        <w:t>great</w:t>
      </w:r>
      <w:r w:rsidR="001C01AA" w:rsidRPr="005F716E">
        <w:rPr>
          <w:sz w:val="24"/>
          <w:szCs w:val="24"/>
        </w:rPr>
        <w:t xml:space="preserve"> job in our church</w:t>
      </w:r>
      <w:r w:rsidR="0062769A" w:rsidRPr="005F716E">
        <w:rPr>
          <w:sz w:val="24"/>
          <w:szCs w:val="24"/>
        </w:rPr>
        <w:t>’</w:t>
      </w:r>
      <w:r w:rsidR="001C01AA" w:rsidRPr="005F716E">
        <w:rPr>
          <w:sz w:val="24"/>
          <w:szCs w:val="24"/>
        </w:rPr>
        <w:t>.</w:t>
      </w:r>
    </w:p>
    <w:p w14:paraId="07D5F5B6" w14:textId="77777777" w:rsidR="00690360" w:rsidRPr="005F716E" w:rsidRDefault="0062769A" w:rsidP="001552EF">
      <w:pPr>
        <w:rPr>
          <w:sz w:val="24"/>
          <w:szCs w:val="24"/>
        </w:rPr>
      </w:pPr>
      <w:r w:rsidRPr="005F716E">
        <w:rPr>
          <w:sz w:val="24"/>
          <w:szCs w:val="24"/>
        </w:rPr>
        <w:t>The next step cam</w:t>
      </w:r>
      <w:r w:rsidR="00AF531A" w:rsidRPr="005F716E">
        <w:rPr>
          <w:sz w:val="24"/>
          <w:szCs w:val="24"/>
        </w:rPr>
        <w:t>e in 1990 when</w:t>
      </w:r>
      <w:r w:rsidR="001C01AA" w:rsidRPr="005F716E">
        <w:rPr>
          <w:sz w:val="24"/>
          <w:szCs w:val="24"/>
        </w:rPr>
        <w:t xml:space="preserve"> Penny Jamieson was elected Bishop of Dunedin, the </w:t>
      </w:r>
      <w:r w:rsidRPr="005F716E">
        <w:rPr>
          <w:sz w:val="24"/>
          <w:szCs w:val="24"/>
        </w:rPr>
        <w:t xml:space="preserve">world’s </w:t>
      </w:r>
      <w:r w:rsidR="001C01AA" w:rsidRPr="005F716E">
        <w:rPr>
          <w:sz w:val="24"/>
          <w:szCs w:val="24"/>
        </w:rPr>
        <w:t>first woman diocesan bishop</w:t>
      </w:r>
      <w:r w:rsidRPr="005F716E">
        <w:rPr>
          <w:sz w:val="24"/>
          <w:szCs w:val="24"/>
        </w:rPr>
        <w:t xml:space="preserve">. </w:t>
      </w:r>
      <w:r w:rsidR="001C01AA" w:rsidRPr="005F716E">
        <w:rPr>
          <w:sz w:val="24"/>
          <w:szCs w:val="24"/>
        </w:rPr>
        <w:t xml:space="preserve">Penny retired in 2004, </w:t>
      </w:r>
      <w:r w:rsidR="00BE3CD4" w:rsidRPr="005F716E">
        <w:rPr>
          <w:sz w:val="24"/>
          <w:szCs w:val="24"/>
        </w:rPr>
        <w:t>then</w:t>
      </w:r>
      <w:r w:rsidR="00560FA5" w:rsidRPr="005F716E">
        <w:rPr>
          <w:sz w:val="24"/>
          <w:szCs w:val="24"/>
        </w:rPr>
        <w:t xml:space="preserve"> in 2008</w:t>
      </w:r>
      <w:r w:rsidR="001C01AA" w:rsidRPr="005F716E">
        <w:rPr>
          <w:sz w:val="24"/>
          <w:szCs w:val="24"/>
        </w:rPr>
        <w:t xml:space="preserve"> Victoria Matthews</w:t>
      </w:r>
      <w:r w:rsidR="00560FA5" w:rsidRPr="005F716E">
        <w:rPr>
          <w:sz w:val="24"/>
          <w:szCs w:val="24"/>
        </w:rPr>
        <w:t xml:space="preserve"> was elected</w:t>
      </w:r>
      <w:r w:rsidR="001C01AA" w:rsidRPr="005F716E">
        <w:rPr>
          <w:sz w:val="24"/>
          <w:szCs w:val="24"/>
        </w:rPr>
        <w:t xml:space="preserve"> Bishop of Christchurch</w:t>
      </w:r>
      <w:r w:rsidR="00690360" w:rsidRPr="005F716E">
        <w:rPr>
          <w:sz w:val="24"/>
          <w:szCs w:val="24"/>
        </w:rPr>
        <w:t>, and in 2014 Bishop Helen-Ann Hartley in Waikato.</w:t>
      </w:r>
      <w:r w:rsidR="001C01AA" w:rsidRPr="005F716E">
        <w:rPr>
          <w:sz w:val="24"/>
          <w:szCs w:val="24"/>
        </w:rPr>
        <w:t xml:space="preserve"> Bishop Victoria</w:t>
      </w:r>
      <w:r w:rsidR="003953C7" w:rsidRPr="005F716E">
        <w:rPr>
          <w:sz w:val="24"/>
          <w:szCs w:val="24"/>
        </w:rPr>
        <w:t xml:space="preserve"> has become known nationwide for her leadership </w:t>
      </w:r>
      <w:r w:rsidR="00AF531A" w:rsidRPr="005F716E">
        <w:rPr>
          <w:sz w:val="24"/>
          <w:szCs w:val="24"/>
        </w:rPr>
        <w:t>in</w:t>
      </w:r>
      <w:r w:rsidR="003953C7" w:rsidRPr="005F716E">
        <w:rPr>
          <w:sz w:val="24"/>
          <w:szCs w:val="24"/>
        </w:rPr>
        <w:t xml:space="preserve"> church and community through the ongoing trauma of the </w:t>
      </w:r>
      <w:r w:rsidR="00690360" w:rsidRPr="005F716E">
        <w:rPr>
          <w:sz w:val="24"/>
          <w:szCs w:val="24"/>
        </w:rPr>
        <w:t>Christchurch</w:t>
      </w:r>
      <w:r w:rsidR="003953C7" w:rsidRPr="005F716E">
        <w:rPr>
          <w:sz w:val="24"/>
          <w:szCs w:val="24"/>
        </w:rPr>
        <w:t xml:space="preserve"> earthquakes. </w:t>
      </w:r>
    </w:p>
    <w:p w14:paraId="363FF31A" w14:textId="77777777" w:rsidR="00F40CBD" w:rsidRPr="005F716E" w:rsidRDefault="00E4328A" w:rsidP="001552EF">
      <w:pPr>
        <w:rPr>
          <w:sz w:val="24"/>
          <w:szCs w:val="24"/>
        </w:rPr>
      </w:pPr>
      <w:r w:rsidRPr="005F716E">
        <w:rPr>
          <w:sz w:val="24"/>
          <w:szCs w:val="24"/>
        </w:rPr>
        <w:t>Sadly</w:t>
      </w:r>
      <w:r w:rsidR="00074062" w:rsidRPr="005F716E">
        <w:rPr>
          <w:sz w:val="24"/>
          <w:szCs w:val="24"/>
        </w:rPr>
        <w:t>,</w:t>
      </w:r>
      <w:r w:rsidRPr="005F716E">
        <w:rPr>
          <w:sz w:val="24"/>
          <w:szCs w:val="24"/>
        </w:rPr>
        <w:t xml:space="preserve"> </w:t>
      </w:r>
      <w:r w:rsidR="00074062" w:rsidRPr="005F716E">
        <w:rPr>
          <w:sz w:val="24"/>
          <w:szCs w:val="24"/>
        </w:rPr>
        <w:t xml:space="preserve">there are many places still where women </w:t>
      </w:r>
      <w:r w:rsidR="00560FA5" w:rsidRPr="005F716E">
        <w:rPr>
          <w:sz w:val="24"/>
          <w:szCs w:val="24"/>
        </w:rPr>
        <w:t>priests</w:t>
      </w:r>
      <w:r w:rsidR="00074062" w:rsidRPr="005F716E">
        <w:rPr>
          <w:sz w:val="24"/>
          <w:szCs w:val="24"/>
        </w:rPr>
        <w:t xml:space="preserve"> are not permitted. In Sydney, where </w:t>
      </w:r>
      <w:r w:rsidR="00560FA5" w:rsidRPr="005F716E">
        <w:rPr>
          <w:sz w:val="24"/>
          <w:szCs w:val="24"/>
        </w:rPr>
        <w:t>the</w:t>
      </w:r>
      <w:r w:rsidR="00074062" w:rsidRPr="005F716E">
        <w:rPr>
          <w:sz w:val="24"/>
          <w:szCs w:val="24"/>
        </w:rPr>
        <w:t xml:space="preserve"> doctrine of male headship is deeply entrenched, women are excluded from a priestly role.</w:t>
      </w:r>
      <w:r w:rsidR="00F40CBD" w:rsidRPr="005F716E">
        <w:rPr>
          <w:sz w:val="24"/>
          <w:szCs w:val="24"/>
        </w:rPr>
        <w:t xml:space="preserve"> But e</w:t>
      </w:r>
      <w:r w:rsidR="00074062" w:rsidRPr="005F716E">
        <w:rPr>
          <w:sz w:val="24"/>
          <w:szCs w:val="24"/>
        </w:rPr>
        <w:t xml:space="preserve">lsewhere in Australia </w:t>
      </w:r>
      <w:r w:rsidR="00AF531A" w:rsidRPr="005F716E">
        <w:rPr>
          <w:sz w:val="24"/>
          <w:szCs w:val="24"/>
        </w:rPr>
        <w:t xml:space="preserve">Sarah </w:t>
      </w:r>
      <w:proofErr w:type="spellStart"/>
      <w:r w:rsidR="00AF531A" w:rsidRPr="005F716E">
        <w:rPr>
          <w:sz w:val="24"/>
          <w:szCs w:val="24"/>
        </w:rPr>
        <w:t>Macneil</w:t>
      </w:r>
      <w:proofErr w:type="spellEnd"/>
      <w:r w:rsidR="00AF531A" w:rsidRPr="005F716E">
        <w:rPr>
          <w:sz w:val="24"/>
          <w:szCs w:val="24"/>
        </w:rPr>
        <w:t xml:space="preserve"> </w:t>
      </w:r>
      <w:r w:rsidR="00254695" w:rsidRPr="005F716E">
        <w:rPr>
          <w:sz w:val="24"/>
          <w:szCs w:val="24"/>
        </w:rPr>
        <w:t>was consecrated Bishop of G</w:t>
      </w:r>
      <w:r w:rsidR="00DF69AE" w:rsidRPr="005F716E">
        <w:rPr>
          <w:sz w:val="24"/>
          <w:szCs w:val="24"/>
        </w:rPr>
        <w:t xml:space="preserve">rafton in 2014, and there are also </w:t>
      </w:r>
      <w:r w:rsidR="00074062" w:rsidRPr="005F716E">
        <w:rPr>
          <w:sz w:val="24"/>
          <w:szCs w:val="24"/>
        </w:rPr>
        <w:t>several women</w:t>
      </w:r>
      <w:r w:rsidR="00560FA5" w:rsidRPr="005F716E">
        <w:rPr>
          <w:sz w:val="24"/>
          <w:szCs w:val="24"/>
        </w:rPr>
        <w:t xml:space="preserve"> </w:t>
      </w:r>
      <w:r w:rsidR="00074062" w:rsidRPr="005F716E">
        <w:rPr>
          <w:sz w:val="24"/>
          <w:szCs w:val="24"/>
        </w:rPr>
        <w:t>assistant bishop</w:t>
      </w:r>
      <w:r w:rsidR="00560FA5" w:rsidRPr="005F716E">
        <w:rPr>
          <w:sz w:val="24"/>
          <w:szCs w:val="24"/>
        </w:rPr>
        <w:t>s</w:t>
      </w:r>
      <w:r w:rsidR="00F40CBD" w:rsidRPr="005F716E">
        <w:rPr>
          <w:sz w:val="24"/>
          <w:szCs w:val="24"/>
        </w:rPr>
        <w:t>. I</w:t>
      </w:r>
      <w:r w:rsidR="00074062" w:rsidRPr="005F716E">
        <w:rPr>
          <w:sz w:val="24"/>
          <w:szCs w:val="24"/>
        </w:rPr>
        <w:t xml:space="preserve">n England the </w:t>
      </w:r>
      <w:r w:rsidR="00F40CBD" w:rsidRPr="005F716E">
        <w:rPr>
          <w:sz w:val="24"/>
          <w:szCs w:val="24"/>
        </w:rPr>
        <w:t xml:space="preserve">logjam preventing the </w:t>
      </w:r>
      <w:r w:rsidR="00074062" w:rsidRPr="005F716E">
        <w:rPr>
          <w:sz w:val="24"/>
          <w:szCs w:val="24"/>
        </w:rPr>
        <w:t xml:space="preserve">appointment of women </w:t>
      </w:r>
      <w:r w:rsidR="00F40CBD" w:rsidRPr="005F716E">
        <w:rPr>
          <w:sz w:val="24"/>
          <w:szCs w:val="24"/>
        </w:rPr>
        <w:t>as bishops</w:t>
      </w:r>
      <w:r w:rsidR="00074062" w:rsidRPr="005F716E">
        <w:rPr>
          <w:sz w:val="24"/>
          <w:szCs w:val="24"/>
        </w:rPr>
        <w:t xml:space="preserve"> was</w:t>
      </w:r>
      <w:r w:rsidR="00F40CBD" w:rsidRPr="005F716E">
        <w:rPr>
          <w:sz w:val="24"/>
          <w:szCs w:val="24"/>
        </w:rPr>
        <w:t xml:space="preserve"> finally breached by a substantial majority of the General Synod in July 2014</w:t>
      </w:r>
      <w:r w:rsidR="00074062" w:rsidRPr="005F716E">
        <w:rPr>
          <w:sz w:val="24"/>
          <w:szCs w:val="24"/>
        </w:rPr>
        <w:t>.</w:t>
      </w:r>
      <w:r w:rsidR="003C7D10" w:rsidRPr="005F716E">
        <w:rPr>
          <w:sz w:val="24"/>
          <w:szCs w:val="24"/>
        </w:rPr>
        <w:t xml:space="preserve"> </w:t>
      </w:r>
    </w:p>
    <w:p w14:paraId="4E5DF7D3" w14:textId="77777777" w:rsidR="00E4328A" w:rsidRPr="005F716E" w:rsidRDefault="00560FA5" w:rsidP="001552EF">
      <w:pPr>
        <w:rPr>
          <w:sz w:val="24"/>
          <w:szCs w:val="24"/>
        </w:rPr>
      </w:pPr>
      <w:r w:rsidRPr="005F716E">
        <w:rPr>
          <w:sz w:val="24"/>
          <w:szCs w:val="24"/>
        </w:rPr>
        <w:t>Eighteen years earlier</w:t>
      </w:r>
      <w:r w:rsidR="003C7D10" w:rsidRPr="005F716E">
        <w:rPr>
          <w:sz w:val="24"/>
          <w:szCs w:val="24"/>
        </w:rPr>
        <w:t xml:space="preserve"> I wrote on this issue</w:t>
      </w:r>
      <w:r w:rsidR="003C7D10" w:rsidRPr="005F716E">
        <w:rPr>
          <w:rStyle w:val="FootnoteReference"/>
          <w:sz w:val="24"/>
          <w:szCs w:val="24"/>
        </w:rPr>
        <w:footnoteReference w:id="4"/>
      </w:r>
      <w:r w:rsidR="003C7D10" w:rsidRPr="005F716E">
        <w:rPr>
          <w:sz w:val="24"/>
          <w:szCs w:val="24"/>
        </w:rPr>
        <w:t>:</w:t>
      </w:r>
    </w:p>
    <w:p w14:paraId="05F92928" w14:textId="77777777" w:rsidR="003C7D10" w:rsidRPr="005F716E" w:rsidRDefault="00FA12D0" w:rsidP="00FA12D0">
      <w:pPr>
        <w:pStyle w:val="Quote"/>
        <w:rPr>
          <w:sz w:val="22"/>
        </w:rPr>
      </w:pPr>
      <w:proofErr w:type="gramStart"/>
      <w:r w:rsidRPr="005F716E">
        <w:rPr>
          <w:sz w:val="22"/>
        </w:rPr>
        <w:t>Recent suggestions that the consecration of women as bishops</w:t>
      </w:r>
      <w:r w:rsidR="00841603" w:rsidRPr="005F716E">
        <w:rPr>
          <w:sz w:val="22"/>
        </w:rPr>
        <w:t xml:space="preserve"> will impair unity is</w:t>
      </w:r>
      <w:proofErr w:type="gramEnd"/>
      <w:r w:rsidR="00841603" w:rsidRPr="005F716E">
        <w:rPr>
          <w:sz w:val="22"/>
        </w:rPr>
        <w:t xml:space="preserve"> one way of looking at things. The other way is to recognize that not to have women as bishops will be an even greater impairment to unity. With regard to the scriptural arguments about male headship, one needs to acknowledge the culturally conditioned milieu in which the scriptures came to birth. The culture was one of </w:t>
      </w:r>
      <w:r w:rsidR="00841603" w:rsidRPr="005F716E">
        <w:rPr>
          <w:sz w:val="22"/>
        </w:rPr>
        <w:lastRenderedPageBreak/>
        <w:t>patriarchy, and it is not at all surprising that this should be the background in which scripture was written.</w:t>
      </w:r>
    </w:p>
    <w:p w14:paraId="42AC8C4B" w14:textId="7DEA7712" w:rsidR="00841603" w:rsidRPr="005F716E" w:rsidRDefault="00841603" w:rsidP="00841603">
      <w:pPr>
        <w:pStyle w:val="Quote"/>
        <w:rPr>
          <w:sz w:val="22"/>
        </w:rPr>
      </w:pPr>
      <w:r w:rsidRPr="005F716E">
        <w:rPr>
          <w:sz w:val="22"/>
        </w:rPr>
        <w:t xml:space="preserve">But there are other more abiding themes in scripture which affirm the great variety of gifts in the body of Christ, and which transcend differences of gender. I would predict that those who now hold to views of male headship will find that view subsumed into something richer and more inclusive, and expressed in a leadership of the </w:t>
      </w:r>
      <w:r w:rsidR="00127034" w:rsidRPr="005F716E">
        <w:rPr>
          <w:sz w:val="22"/>
        </w:rPr>
        <w:t>C</w:t>
      </w:r>
      <w:r w:rsidRPr="005F716E">
        <w:rPr>
          <w:sz w:val="22"/>
        </w:rPr>
        <w:t>hurch which draws on the insights, talents and faith perspectives of women and men alike.</w:t>
      </w:r>
    </w:p>
    <w:p w14:paraId="708EEBE4" w14:textId="77777777" w:rsidR="00E4360F" w:rsidRPr="005F716E" w:rsidRDefault="00E4360F" w:rsidP="00E4360F">
      <w:pPr>
        <w:rPr>
          <w:sz w:val="24"/>
          <w:szCs w:val="24"/>
        </w:rPr>
      </w:pPr>
      <w:r w:rsidRPr="005F716E">
        <w:rPr>
          <w:sz w:val="24"/>
          <w:szCs w:val="24"/>
        </w:rPr>
        <w:t xml:space="preserve">Another major shift in church teaching occurred </w:t>
      </w:r>
      <w:r w:rsidR="00DF69AE" w:rsidRPr="005F716E">
        <w:rPr>
          <w:sz w:val="24"/>
          <w:szCs w:val="24"/>
        </w:rPr>
        <w:t xml:space="preserve">in 1970 </w:t>
      </w:r>
      <w:r w:rsidRPr="005F716E">
        <w:rPr>
          <w:sz w:val="24"/>
          <w:szCs w:val="24"/>
        </w:rPr>
        <w:t xml:space="preserve">while we were </w:t>
      </w:r>
      <w:r w:rsidR="00DF69AE" w:rsidRPr="005F716E">
        <w:rPr>
          <w:sz w:val="24"/>
          <w:szCs w:val="24"/>
        </w:rPr>
        <w:t>in New York</w:t>
      </w:r>
      <w:r w:rsidR="00397F13" w:rsidRPr="005F716E">
        <w:rPr>
          <w:sz w:val="24"/>
          <w:szCs w:val="24"/>
        </w:rPr>
        <w:t>. This involved</w:t>
      </w:r>
      <w:r w:rsidR="00DF69AE" w:rsidRPr="005F716E">
        <w:rPr>
          <w:sz w:val="24"/>
          <w:szCs w:val="24"/>
        </w:rPr>
        <w:t xml:space="preserve"> marriage when</w:t>
      </w:r>
      <w:r w:rsidR="00397F13" w:rsidRPr="005F716E">
        <w:rPr>
          <w:sz w:val="24"/>
          <w:szCs w:val="24"/>
        </w:rPr>
        <w:t xml:space="preserve"> one or </w:t>
      </w:r>
      <w:r w:rsidR="00DF69AE" w:rsidRPr="005F716E">
        <w:rPr>
          <w:sz w:val="24"/>
          <w:szCs w:val="24"/>
        </w:rPr>
        <w:t>both</w:t>
      </w:r>
      <w:r w:rsidR="00397F13" w:rsidRPr="005F716E">
        <w:rPr>
          <w:sz w:val="24"/>
          <w:szCs w:val="24"/>
        </w:rPr>
        <w:t xml:space="preserve"> of the partners had been divorced and the previous spouse was still alive. The Church’s teaching has always been,</w:t>
      </w:r>
      <w:r w:rsidR="00272C7F" w:rsidRPr="005F716E">
        <w:rPr>
          <w:sz w:val="24"/>
          <w:szCs w:val="24"/>
        </w:rPr>
        <w:t xml:space="preserve"> </w:t>
      </w:r>
      <w:r w:rsidR="00397F13" w:rsidRPr="005F716E">
        <w:rPr>
          <w:sz w:val="24"/>
          <w:szCs w:val="24"/>
        </w:rPr>
        <w:t xml:space="preserve">and remains so today, that marriage is </w:t>
      </w:r>
      <w:proofErr w:type="gramStart"/>
      <w:r w:rsidR="00397F13" w:rsidRPr="005F716E">
        <w:rPr>
          <w:sz w:val="24"/>
          <w:szCs w:val="24"/>
        </w:rPr>
        <w:t>lifelong</w:t>
      </w:r>
      <w:proofErr w:type="gramEnd"/>
      <w:r w:rsidR="00397F13" w:rsidRPr="005F716E">
        <w:rPr>
          <w:sz w:val="24"/>
          <w:szCs w:val="24"/>
        </w:rPr>
        <w:t xml:space="preserve"> in intent. A couple</w:t>
      </w:r>
      <w:r w:rsidR="00272C7F" w:rsidRPr="005F716E">
        <w:rPr>
          <w:sz w:val="24"/>
          <w:szCs w:val="24"/>
        </w:rPr>
        <w:t xml:space="preserve"> once asked me to marry them</w:t>
      </w:r>
      <w:r w:rsidR="00560FA5" w:rsidRPr="005F716E">
        <w:rPr>
          <w:sz w:val="24"/>
          <w:szCs w:val="24"/>
        </w:rPr>
        <w:t xml:space="preserve"> using the words ‘f</w:t>
      </w:r>
      <w:r w:rsidR="00397F13" w:rsidRPr="005F716E">
        <w:rPr>
          <w:sz w:val="24"/>
          <w:szCs w:val="24"/>
        </w:rPr>
        <w:t>or as long</w:t>
      </w:r>
      <w:r w:rsidR="0035300C" w:rsidRPr="005F716E">
        <w:rPr>
          <w:sz w:val="24"/>
          <w:szCs w:val="24"/>
        </w:rPr>
        <w:t xml:space="preserve"> as love</w:t>
      </w:r>
      <w:r w:rsidR="00397F13" w:rsidRPr="005F716E">
        <w:rPr>
          <w:sz w:val="24"/>
          <w:szCs w:val="24"/>
        </w:rPr>
        <w:t xml:space="preserve"> doth last</w:t>
      </w:r>
      <w:r w:rsidR="00560FA5" w:rsidRPr="005F716E">
        <w:rPr>
          <w:sz w:val="24"/>
          <w:szCs w:val="24"/>
        </w:rPr>
        <w:t>’</w:t>
      </w:r>
      <w:r w:rsidR="00397F13" w:rsidRPr="005F716E">
        <w:rPr>
          <w:sz w:val="24"/>
          <w:szCs w:val="24"/>
        </w:rPr>
        <w:t>. I declined insofar as th</w:t>
      </w:r>
      <w:r w:rsidR="00560FA5" w:rsidRPr="005F716E">
        <w:rPr>
          <w:sz w:val="24"/>
          <w:szCs w:val="24"/>
        </w:rPr>
        <w:t>e words lacked lifelong intent</w:t>
      </w:r>
      <w:r w:rsidR="00397F13" w:rsidRPr="005F716E">
        <w:rPr>
          <w:sz w:val="24"/>
          <w:szCs w:val="24"/>
        </w:rPr>
        <w:t>.</w:t>
      </w:r>
    </w:p>
    <w:p w14:paraId="35FC7115" w14:textId="77777777" w:rsidR="0007344A" w:rsidRPr="005F716E" w:rsidRDefault="0007344A" w:rsidP="00E4360F">
      <w:pPr>
        <w:rPr>
          <w:sz w:val="24"/>
          <w:szCs w:val="24"/>
        </w:rPr>
      </w:pPr>
      <w:r w:rsidRPr="005F716E">
        <w:rPr>
          <w:sz w:val="24"/>
          <w:szCs w:val="24"/>
        </w:rPr>
        <w:t>But the</w:t>
      </w:r>
      <w:r w:rsidR="00325A97" w:rsidRPr="005F716E">
        <w:rPr>
          <w:sz w:val="24"/>
          <w:szCs w:val="24"/>
        </w:rPr>
        <w:t>y had</w:t>
      </w:r>
      <w:r w:rsidR="00DF673C" w:rsidRPr="005F716E">
        <w:rPr>
          <w:sz w:val="24"/>
          <w:szCs w:val="24"/>
        </w:rPr>
        <w:t xml:space="preserve"> touched on an important point</w:t>
      </w:r>
      <w:r w:rsidRPr="005F716E">
        <w:rPr>
          <w:sz w:val="24"/>
          <w:szCs w:val="24"/>
        </w:rPr>
        <w:t xml:space="preserve">. Should the Church compel a couple to stay in a loveless relationship or, if they </w:t>
      </w:r>
      <w:r w:rsidR="00DF673C" w:rsidRPr="005F716E">
        <w:rPr>
          <w:sz w:val="24"/>
          <w:szCs w:val="24"/>
        </w:rPr>
        <w:t xml:space="preserve">split, </w:t>
      </w:r>
      <w:r w:rsidRPr="005F716E">
        <w:rPr>
          <w:sz w:val="24"/>
          <w:szCs w:val="24"/>
        </w:rPr>
        <w:t xml:space="preserve">forbid either from marrying again? With the best will in the world not all marriages work. Even after intense effort and counselling it </w:t>
      </w:r>
      <w:r w:rsidR="00325A97" w:rsidRPr="005F716E">
        <w:rPr>
          <w:sz w:val="24"/>
          <w:szCs w:val="24"/>
        </w:rPr>
        <w:t xml:space="preserve">sometimes </w:t>
      </w:r>
      <w:r w:rsidRPr="005F716E">
        <w:rPr>
          <w:sz w:val="24"/>
          <w:szCs w:val="24"/>
        </w:rPr>
        <w:t xml:space="preserve">becomes clear that a mutual, loving relationship cannot be sustained. The Church was caught in the bind of wanting to affirm the lifelong nature of marriage and yet to make pastoral provision for those who had genuinely tried </w:t>
      </w:r>
      <w:r w:rsidR="00025EF1" w:rsidRPr="005F716E">
        <w:rPr>
          <w:sz w:val="24"/>
          <w:szCs w:val="24"/>
        </w:rPr>
        <w:t xml:space="preserve">but </w:t>
      </w:r>
      <w:r w:rsidRPr="005F716E">
        <w:rPr>
          <w:sz w:val="24"/>
          <w:szCs w:val="24"/>
        </w:rPr>
        <w:t>things had not worked out.</w:t>
      </w:r>
    </w:p>
    <w:p w14:paraId="308AF1CB" w14:textId="77777777" w:rsidR="0007344A" w:rsidRPr="005F716E" w:rsidRDefault="0007344A" w:rsidP="00E4360F">
      <w:pPr>
        <w:rPr>
          <w:sz w:val="24"/>
          <w:szCs w:val="24"/>
        </w:rPr>
      </w:pPr>
      <w:r w:rsidRPr="005F716E">
        <w:rPr>
          <w:sz w:val="24"/>
          <w:szCs w:val="24"/>
        </w:rPr>
        <w:t xml:space="preserve">As a young single curate in </w:t>
      </w:r>
      <w:proofErr w:type="spellStart"/>
      <w:r w:rsidRPr="005F716E">
        <w:rPr>
          <w:sz w:val="24"/>
          <w:szCs w:val="24"/>
        </w:rPr>
        <w:t>Papakura</w:t>
      </w:r>
      <w:proofErr w:type="spellEnd"/>
      <w:r w:rsidRPr="005F716E">
        <w:rPr>
          <w:sz w:val="24"/>
          <w:szCs w:val="24"/>
        </w:rPr>
        <w:t xml:space="preserve"> I recall </w:t>
      </w:r>
      <w:r w:rsidR="00325A97" w:rsidRPr="005F716E">
        <w:rPr>
          <w:sz w:val="24"/>
          <w:szCs w:val="24"/>
        </w:rPr>
        <w:t>visiting</w:t>
      </w:r>
      <w:r w:rsidRPr="005F716E">
        <w:rPr>
          <w:sz w:val="24"/>
          <w:szCs w:val="24"/>
        </w:rPr>
        <w:t xml:space="preserve"> a woman twice my age </w:t>
      </w:r>
      <w:proofErr w:type="gramStart"/>
      <w:r w:rsidRPr="005F716E">
        <w:rPr>
          <w:sz w:val="24"/>
          <w:szCs w:val="24"/>
        </w:rPr>
        <w:t>who</w:t>
      </w:r>
      <w:proofErr w:type="gramEnd"/>
      <w:r w:rsidRPr="005F716E">
        <w:rPr>
          <w:sz w:val="24"/>
          <w:szCs w:val="24"/>
        </w:rPr>
        <w:t xml:space="preserve"> had separated from her husband. The separation had cause</w:t>
      </w:r>
      <w:r w:rsidR="00325A97" w:rsidRPr="005F716E">
        <w:rPr>
          <w:sz w:val="24"/>
          <w:szCs w:val="24"/>
        </w:rPr>
        <w:t>d her</w:t>
      </w:r>
      <w:r w:rsidRPr="005F716E">
        <w:rPr>
          <w:sz w:val="24"/>
          <w:szCs w:val="24"/>
        </w:rPr>
        <w:t xml:space="preserve"> great pain</w:t>
      </w:r>
      <w:r w:rsidR="00325A97" w:rsidRPr="005F716E">
        <w:rPr>
          <w:sz w:val="24"/>
          <w:szCs w:val="24"/>
        </w:rPr>
        <w:t>,</w:t>
      </w:r>
      <w:r w:rsidRPr="005F716E">
        <w:rPr>
          <w:sz w:val="24"/>
          <w:szCs w:val="24"/>
        </w:rPr>
        <w:t xml:space="preserve"> sadness and regret, yet there had been no other way. Her sadness was compounded b</w:t>
      </w:r>
      <w:r w:rsidR="00325A97" w:rsidRPr="005F716E">
        <w:rPr>
          <w:sz w:val="24"/>
          <w:szCs w:val="24"/>
        </w:rPr>
        <w:t>ecause</w:t>
      </w:r>
      <w:r w:rsidRPr="005F716E">
        <w:rPr>
          <w:sz w:val="24"/>
          <w:szCs w:val="24"/>
        </w:rPr>
        <w:t xml:space="preserve">, although a committed church member, </w:t>
      </w:r>
      <w:r w:rsidR="00025EF1" w:rsidRPr="005F716E">
        <w:rPr>
          <w:sz w:val="24"/>
          <w:szCs w:val="24"/>
        </w:rPr>
        <w:t>as a divorcee</w:t>
      </w:r>
      <w:r w:rsidRPr="005F716E">
        <w:rPr>
          <w:sz w:val="24"/>
          <w:szCs w:val="24"/>
        </w:rPr>
        <w:t xml:space="preserve"> she was no longer able to receive </w:t>
      </w:r>
      <w:r w:rsidR="00DF69AE" w:rsidRPr="005F716E">
        <w:rPr>
          <w:sz w:val="24"/>
          <w:szCs w:val="24"/>
        </w:rPr>
        <w:t>Holy Communion</w:t>
      </w:r>
      <w:r w:rsidRPr="005F716E">
        <w:rPr>
          <w:sz w:val="24"/>
          <w:szCs w:val="24"/>
        </w:rPr>
        <w:t xml:space="preserve"> when she went to church</w:t>
      </w:r>
      <w:r w:rsidR="00025EF1" w:rsidRPr="005F716E">
        <w:rPr>
          <w:sz w:val="24"/>
          <w:szCs w:val="24"/>
        </w:rPr>
        <w:t xml:space="preserve">. I </w:t>
      </w:r>
      <w:r w:rsidR="00325A97" w:rsidRPr="005F716E">
        <w:rPr>
          <w:sz w:val="24"/>
          <w:szCs w:val="24"/>
        </w:rPr>
        <w:t>tried</w:t>
      </w:r>
      <w:r w:rsidR="00025EF1" w:rsidRPr="005F716E">
        <w:rPr>
          <w:sz w:val="24"/>
          <w:szCs w:val="24"/>
        </w:rPr>
        <w:t xml:space="preserve"> to explain that she </w:t>
      </w:r>
      <w:r w:rsidR="00325A97" w:rsidRPr="005F716E">
        <w:rPr>
          <w:sz w:val="24"/>
          <w:szCs w:val="24"/>
        </w:rPr>
        <w:t>was still</w:t>
      </w:r>
      <w:r w:rsidR="00025EF1" w:rsidRPr="005F716E">
        <w:rPr>
          <w:sz w:val="24"/>
          <w:szCs w:val="24"/>
        </w:rPr>
        <w:t xml:space="preserve"> fully welcome </w:t>
      </w:r>
      <w:r w:rsidR="00DF69AE" w:rsidRPr="005F716E">
        <w:rPr>
          <w:sz w:val="24"/>
          <w:szCs w:val="24"/>
        </w:rPr>
        <w:t>even if</w:t>
      </w:r>
      <w:r w:rsidR="00272C7F" w:rsidRPr="005F716E">
        <w:rPr>
          <w:sz w:val="24"/>
          <w:szCs w:val="24"/>
        </w:rPr>
        <w:t xml:space="preserve"> unable to receive communion</w:t>
      </w:r>
      <w:r w:rsidR="003C2427" w:rsidRPr="005F716E">
        <w:rPr>
          <w:sz w:val="24"/>
          <w:szCs w:val="24"/>
        </w:rPr>
        <w:t>, but</w:t>
      </w:r>
      <w:r w:rsidR="007F0FCE" w:rsidRPr="005F716E">
        <w:rPr>
          <w:sz w:val="24"/>
          <w:szCs w:val="24"/>
        </w:rPr>
        <w:t xml:space="preserve"> I</w:t>
      </w:r>
      <w:r w:rsidR="003C2427" w:rsidRPr="005F716E">
        <w:rPr>
          <w:sz w:val="24"/>
          <w:szCs w:val="24"/>
        </w:rPr>
        <w:t xml:space="preserve"> had a hard job convincing even myself that this was right.</w:t>
      </w:r>
    </w:p>
    <w:p w14:paraId="5D6AD74E" w14:textId="77777777" w:rsidR="00185033" w:rsidRPr="005F716E" w:rsidRDefault="00185033" w:rsidP="00185033">
      <w:pPr>
        <w:rPr>
          <w:sz w:val="24"/>
          <w:szCs w:val="24"/>
        </w:rPr>
      </w:pPr>
      <w:r w:rsidRPr="005F716E">
        <w:rPr>
          <w:sz w:val="24"/>
          <w:szCs w:val="24"/>
        </w:rPr>
        <w:t xml:space="preserve">Turning a good principle into an unbending rule can be harsh and uncaring, and not expressive of Jesus’ </w:t>
      </w:r>
      <w:proofErr w:type="gramStart"/>
      <w:r w:rsidRPr="005F716E">
        <w:rPr>
          <w:sz w:val="24"/>
          <w:szCs w:val="24"/>
        </w:rPr>
        <w:t>love</w:t>
      </w:r>
      <w:proofErr w:type="gramEnd"/>
      <w:r w:rsidRPr="005F716E">
        <w:rPr>
          <w:sz w:val="24"/>
          <w:szCs w:val="24"/>
        </w:rPr>
        <w:t xml:space="preserve"> for people whatever their situation.  </w:t>
      </w:r>
      <w:r w:rsidR="00325A97" w:rsidRPr="005F716E">
        <w:rPr>
          <w:sz w:val="24"/>
          <w:szCs w:val="24"/>
        </w:rPr>
        <w:t xml:space="preserve">I welcomed </w:t>
      </w:r>
      <w:r w:rsidRPr="005F716E">
        <w:rPr>
          <w:sz w:val="24"/>
          <w:szCs w:val="24"/>
        </w:rPr>
        <w:t>the 1970 rule change</w:t>
      </w:r>
      <w:r w:rsidR="00325A97" w:rsidRPr="005F716E">
        <w:rPr>
          <w:sz w:val="24"/>
          <w:szCs w:val="24"/>
        </w:rPr>
        <w:t xml:space="preserve"> which, in my experience</w:t>
      </w:r>
      <w:r w:rsidR="00397267" w:rsidRPr="005F716E">
        <w:rPr>
          <w:sz w:val="24"/>
          <w:szCs w:val="24"/>
        </w:rPr>
        <w:t>,</w:t>
      </w:r>
      <w:r w:rsidRPr="005F716E">
        <w:rPr>
          <w:sz w:val="24"/>
          <w:szCs w:val="24"/>
        </w:rPr>
        <w:t xml:space="preserve"> has not undermined the principle of marriage as lifelong in intent. What has changed is that the Church</w:t>
      </w:r>
      <w:r w:rsidR="00397267" w:rsidRPr="005F716E">
        <w:rPr>
          <w:sz w:val="24"/>
          <w:szCs w:val="24"/>
        </w:rPr>
        <w:t xml:space="preserve"> can</w:t>
      </w:r>
      <w:r w:rsidRPr="005F716E">
        <w:rPr>
          <w:sz w:val="24"/>
          <w:szCs w:val="24"/>
        </w:rPr>
        <w:t xml:space="preserve"> now exercise compassion when things d</w:t>
      </w:r>
      <w:r w:rsidR="00397267" w:rsidRPr="005F716E">
        <w:rPr>
          <w:sz w:val="24"/>
          <w:szCs w:val="24"/>
        </w:rPr>
        <w:t>o not work out as planned, and</w:t>
      </w:r>
      <w:r w:rsidRPr="005F716E">
        <w:rPr>
          <w:sz w:val="24"/>
          <w:szCs w:val="24"/>
        </w:rPr>
        <w:t xml:space="preserve"> offer the option of a fresh start in building a relationship with all the fulfilment married love can bring.</w:t>
      </w:r>
    </w:p>
    <w:p w14:paraId="66D2AE04" w14:textId="77777777" w:rsidR="00633F20" w:rsidRPr="005F716E" w:rsidRDefault="00633F20" w:rsidP="00E4360F">
      <w:pPr>
        <w:rPr>
          <w:sz w:val="24"/>
          <w:szCs w:val="24"/>
        </w:rPr>
      </w:pPr>
      <w:r w:rsidRPr="005F716E">
        <w:rPr>
          <w:sz w:val="24"/>
          <w:szCs w:val="24"/>
        </w:rPr>
        <w:t>Clergy</w:t>
      </w:r>
      <w:r w:rsidR="00185033" w:rsidRPr="005F716E">
        <w:rPr>
          <w:sz w:val="24"/>
          <w:szCs w:val="24"/>
        </w:rPr>
        <w:t xml:space="preserve"> at the time</w:t>
      </w:r>
      <w:r w:rsidRPr="005F716E">
        <w:rPr>
          <w:sz w:val="24"/>
          <w:szCs w:val="24"/>
        </w:rPr>
        <w:t xml:space="preserve"> who </w:t>
      </w:r>
      <w:r w:rsidR="00185033" w:rsidRPr="005F716E">
        <w:rPr>
          <w:sz w:val="24"/>
          <w:szCs w:val="24"/>
        </w:rPr>
        <w:t>felt</w:t>
      </w:r>
      <w:r w:rsidRPr="005F716E">
        <w:rPr>
          <w:sz w:val="24"/>
          <w:szCs w:val="24"/>
        </w:rPr>
        <w:t xml:space="preserve"> conscientiously unable to officiate at such a marriage </w:t>
      </w:r>
      <w:r w:rsidR="0002185D" w:rsidRPr="005F716E">
        <w:rPr>
          <w:sz w:val="24"/>
          <w:szCs w:val="24"/>
        </w:rPr>
        <w:t>were able</w:t>
      </w:r>
      <w:r w:rsidRPr="005F716E">
        <w:rPr>
          <w:sz w:val="24"/>
          <w:szCs w:val="24"/>
        </w:rPr>
        <w:t xml:space="preserve"> to refer a couple to another priest.</w:t>
      </w:r>
      <w:r w:rsidR="0028465E" w:rsidRPr="005F716E">
        <w:rPr>
          <w:sz w:val="24"/>
          <w:szCs w:val="24"/>
        </w:rPr>
        <w:t xml:space="preserve"> </w:t>
      </w:r>
      <w:r w:rsidR="00185033" w:rsidRPr="005F716E">
        <w:rPr>
          <w:sz w:val="24"/>
          <w:szCs w:val="24"/>
        </w:rPr>
        <w:t>Some feared a</w:t>
      </w:r>
      <w:r w:rsidR="0028465E" w:rsidRPr="005F716E">
        <w:rPr>
          <w:sz w:val="24"/>
          <w:szCs w:val="24"/>
        </w:rPr>
        <w:t xml:space="preserve"> Hollywood</w:t>
      </w:r>
      <w:r w:rsidR="00F17B59" w:rsidRPr="005F716E">
        <w:rPr>
          <w:sz w:val="24"/>
          <w:szCs w:val="24"/>
        </w:rPr>
        <w:t>-</w:t>
      </w:r>
      <w:r w:rsidR="0028465E" w:rsidRPr="005F716E">
        <w:rPr>
          <w:sz w:val="24"/>
          <w:szCs w:val="24"/>
        </w:rPr>
        <w:t>style serial marriage situation might result</w:t>
      </w:r>
      <w:r w:rsidR="00185033" w:rsidRPr="005F716E">
        <w:rPr>
          <w:sz w:val="24"/>
          <w:szCs w:val="24"/>
        </w:rPr>
        <w:t>, but the fears pro</w:t>
      </w:r>
      <w:r w:rsidR="0028465E" w:rsidRPr="005F716E">
        <w:rPr>
          <w:sz w:val="24"/>
          <w:szCs w:val="24"/>
        </w:rPr>
        <w:t>ved unfounded. In my experience couples presenting for marriage following a divorce take even greater care in their preparation and commitment. The</w:t>
      </w:r>
      <w:r w:rsidR="0002185D" w:rsidRPr="005F716E">
        <w:rPr>
          <w:sz w:val="24"/>
          <w:szCs w:val="24"/>
        </w:rPr>
        <w:t xml:space="preserve"> learnings</w:t>
      </w:r>
      <w:r w:rsidR="0028465E" w:rsidRPr="005F716E">
        <w:rPr>
          <w:sz w:val="24"/>
          <w:szCs w:val="24"/>
        </w:rPr>
        <w:t xml:space="preserve"> </w:t>
      </w:r>
      <w:r w:rsidR="0028465E" w:rsidRPr="005F716E">
        <w:rPr>
          <w:sz w:val="24"/>
          <w:szCs w:val="24"/>
        </w:rPr>
        <w:lastRenderedPageBreak/>
        <w:t>from their previous relationship, and the desire to put everythin</w:t>
      </w:r>
      <w:r w:rsidR="009D02E6" w:rsidRPr="005F716E">
        <w:rPr>
          <w:sz w:val="24"/>
          <w:szCs w:val="24"/>
        </w:rPr>
        <w:t xml:space="preserve">g into a new commitment, </w:t>
      </w:r>
      <w:r w:rsidR="00DF69AE" w:rsidRPr="005F716E">
        <w:rPr>
          <w:sz w:val="24"/>
          <w:szCs w:val="24"/>
        </w:rPr>
        <w:t xml:space="preserve">often </w:t>
      </w:r>
      <w:r w:rsidR="009D02E6" w:rsidRPr="005F716E">
        <w:rPr>
          <w:sz w:val="24"/>
          <w:szCs w:val="24"/>
        </w:rPr>
        <w:t>ensure</w:t>
      </w:r>
      <w:r w:rsidR="0028465E" w:rsidRPr="005F716E">
        <w:rPr>
          <w:sz w:val="24"/>
          <w:szCs w:val="24"/>
        </w:rPr>
        <w:t xml:space="preserve"> a stronger foundation for success.</w:t>
      </w:r>
    </w:p>
    <w:p w14:paraId="3B6AB1C2" w14:textId="77777777" w:rsidR="00DE6219" w:rsidRPr="005F716E" w:rsidRDefault="00474A09" w:rsidP="001552EF">
      <w:pPr>
        <w:rPr>
          <w:sz w:val="24"/>
          <w:szCs w:val="24"/>
        </w:rPr>
      </w:pPr>
      <w:r w:rsidRPr="005F716E">
        <w:rPr>
          <w:sz w:val="24"/>
          <w:szCs w:val="24"/>
        </w:rPr>
        <w:t xml:space="preserve">Reform of the Anglican Prayer Book became an issue around 1960. </w:t>
      </w:r>
      <w:r w:rsidR="00D85B52" w:rsidRPr="005F716E">
        <w:rPr>
          <w:sz w:val="24"/>
          <w:szCs w:val="24"/>
        </w:rPr>
        <w:t>Until then</w:t>
      </w:r>
      <w:r w:rsidRPr="005F716E">
        <w:rPr>
          <w:sz w:val="24"/>
          <w:szCs w:val="24"/>
        </w:rPr>
        <w:t xml:space="preserve"> the Church had used</w:t>
      </w:r>
      <w:r w:rsidR="00D85B52" w:rsidRPr="005F716E">
        <w:rPr>
          <w:sz w:val="24"/>
          <w:szCs w:val="24"/>
        </w:rPr>
        <w:t xml:space="preserve"> the 1662 Church of England Prayer Book </w:t>
      </w:r>
      <w:r w:rsidRPr="005F716E">
        <w:rPr>
          <w:sz w:val="24"/>
          <w:szCs w:val="24"/>
        </w:rPr>
        <w:t xml:space="preserve">as its central core of worship. </w:t>
      </w:r>
      <w:r w:rsidR="001E4C36" w:rsidRPr="005F716E">
        <w:rPr>
          <w:sz w:val="24"/>
          <w:szCs w:val="24"/>
        </w:rPr>
        <w:t>Based on</w:t>
      </w:r>
      <w:r w:rsidRPr="005F716E">
        <w:rPr>
          <w:sz w:val="24"/>
          <w:szCs w:val="24"/>
        </w:rPr>
        <w:t xml:space="preserve"> earlier versions </w:t>
      </w:r>
      <w:r w:rsidR="001E4C36" w:rsidRPr="005F716E">
        <w:rPr>
          <w:sz w:val="24"/>
          <w:szCs w:val="24"/>
        </w:rPr>
        <w:t>in</w:t>
      </w:r>
      <w:r w:rsidRPr="005F716E">
        <w:rPr>
          <w:sz w:val="24"/>
          <w:szCs w:val="24"/>
        </w:rPr>
        <w:t xml:space="preserve"> 1549 and 1552</w:t>
      </w:r>
      <w:r w:rsidR="00DE6219" w:rsidRPr="005F716E">
        <w:rPr>
          <w:sz w:val="24"/>
          <w:szCs w:val="24"/>
        </w:rPr>
        <w:t>, and with some minor</w:t>
      </w:r>
      <w:r w:rsidRPr="005F716E">
        <w:rPr>
          <w:sz w:val="24"/>
          <w:szCs w:val="24"/>
        </w:rPr>
        <w:t xml:space="preserve"> revisions</w:t>
      </w:r>
      <w:r w:rsidR="003C2427" w:rsidRPr="005F716E">
        <w:rPr>
          <w:sz w:val="24"/>
          <w:szCs w:val="24"/>
        </w:rPr>
        <w:t xml:space="preserve"> </w:t>
      </w:r>
      <w:r w:rsidRPr="005F716E">
        <w:rPr>
          <w:sz w:val="24"/>
          <w:szCs w:val="24"/>
        </w:rPr>
        <w:t>pro</w:t>
      </w:r>
      <w:r w:rsidR="003C2427" w:rsidRPr="005F716E">
        <w:rPr>
          <w:sz w:val="24"/>
          <w:szCs w:val="24"/>
        </w:rPr>
        <w:t>posed in England in 1928</w:t>
      </w:r>
      <w:r w:rsidR="00DE6219" w:rsidRPr="005F716E">
        <w:rPr>
          <w:sz w:val="24"/>
          <w:szCs w:val="24"/>
        </w:rPr>
        <w:t>, the 1662 book had been used by Anglicans</w:t>
      </w:r>
      <w:r w:rsidR="00D85B52" w:rsidRPr="005F716E">
        <w:rPr>
          <w:sz w:val="24"/>
          <w:szCs w:val="24"/>
        </w:rPr>
        <w:t xml:space="preserve"> everywhere</w:t>
      </w:r>
      <w:r w:rsidR="00DE6219" w:rsidRPr="005F716E">
        <w:rPr>
          <w:sz w:val="24"/>
          <w:szCs w:val="24"/>
        </w:rPr>
        <w:t xml:space="preserve"> for 300 years. </w:t>
      </w:r>
    </w:p>
    <w:p w14:paraId="0732454F" w14:textId="6B273AE4" w:rsidR="00474A09" w:rsidRPr="005F716E" w:rsidRDefault="00474A09" w:rsidP="001552EF">
      <w:pPr>
        <w:rPr>
          <w:sz w:val="24"/>
          <w:szCs w:val="24"/>
        </w:rPr>
      </w:pPr>
      <w:r w:rsidRPr="005F716E">
        <w:rPr>
          <w:sz w:val="24"/>
          <w:szCs w:val="24"/>
        </w:rPr>
        <w:t xml:space="preserve">Thomas Cranmer, Archbishop of Canterbury from 1532, </w:t>
      </w:r>
      <w:r w:rsidR="00D85B52" w:rsidRPr="005F716E">
        <w:rPr>
          <w:sz w:val="24"/>
          <w:szCs w:val="24"/>
        </w:rPr>
        <w:t>played a major role in</w:t>
      </w:r>
      <w:r w:rsidR="00B50A44" w:rsidRPr="005F716E">
        <w:rPr>
          <w:sz w:val="24"/>
          <w:szCs w:val="24"/>
        </w:rPr>
        <w:t xml:space="preserve"> shaping the early prayer books. But</w:t>
      </w:r>
      <w:r w:rsidR="00D85B52" w:rsidRPr="005F716E">
        <w:rPr>
          <w:sz w:val="24"/>
          <w:szCs w:val="24"/>
        </w:rPr>
        <w:t xml:space="preserve"> as the charmingly archaic words of the preface to the 1662 book make clear, the comp</w:t>
      </w:r>
      <w:r w:rsidR="00620987" w:rsidRPr="005F716E">
        <w:rPr>
          <w:sz w:val="24"/>
          <w:szCs w:val="24"/>
        </w:rPr>
        <w:t>il</w:t>
      </w:r>
      <w:r w:rsidR="00D85B52" w:rsidRPr="005F716E">
        <w:rPr>
          <w:sz w:val="24"/>
          <w:szCs w:val="24"/>
        </w:rPr>
        <w:t>ers did not intend that</w:t>
      </w:r>
      <w:r w:rsidR="00B50A44" w:rsidRPr="005F716E">
        <w:rPr>
          <w:sz w:val="24"/>
          <w:szCs w:val="24"/>
        </w:rPr>
        <w:t xml:space="preserve"> any form of service should be set in stone for all time</w:t>
      </w:r>
      <w:r w:rsidR="00357795" w:rsidRPr="005F716E">
        <w:rPr>
          <w:sz w:val="24"/>
          <w:szCs w:val="24"/>
        </w:rPr>
        <w:t>:</w:t>
      </w:r>
    </w:p>
    <w:p w14:paraId="2E999568" w14:textId="77777777" w:rsidR="00B50A44" w:rsidRPr="005F716E" w:rsidRDefault="00B50A44" w:rsidP="00B50A44">
      <w:pPr>
        <w:pStyle w:val="Quote"/>
        <w:rPr>
          <w:sz w:val="22"/>
        </w:rPr>
      </w:pPr>
      <w:r w:rsidRPr="005F716E">
        <w:rPr>
          <w:sz w:val="22"/>
        </w:rPr>
        <w:t xml:space="preserve">It hath been the wisdom of the Church of England, ever since the first compiling of her </w:t>
      </w:r>
      <w:proofErr w:type="spellStart"/>
      <w:r w:rsidRPr="005F716E">
        <w:rPr>
          <w:sz w:val="22"/>
        </w:rPr>
        <w:t>publick</w:t>
      </w:r>
      <w:proofErr w:type="spellEnd"/>
      <w:r w:rsidRPr="005F716E">
        <w:rPr>
          <w:sz w:val="22"/>
        </w:rPr>
        <w:t xml:space="preserve"> Liturgy, to keep the mean between two extremes, of too much stiffness in refusing, and of too much easiness in admitting any new variation of it. For,</w:t>
      </w:r>
      <w:r w:rsidR="00243F0D" w:rsidRPr="005F716E">
        <w:rPr>
          <w:sz w:val="22"/>
        </w:rPr>
        <w:t xml:space="preserve"> </w:t>
      </w:r>
      <w:r w:rsidRPr="005F716E">
        <w:rPr>
          <w:sz w:val="22"/>
        </w:rPr>
        <w:t xml:space="preserve">as on the one side common experience </w:t>
      </w:r>
      <w:proofErr w:type="spellStart"/>
      <w:r w:rsidRPr="005F716E">
        <w:rPr>
          <w:sz w:val="22"/>
        </w:rPr>
        <w:t>sheweth</w:t>
      </w:r>
      <w:proofErr w:type="spellEnd"/>
      <w:r w:rsidRPr="005F716E">
        <w:rPr>
          <w:sz w:val="22"/>
        </w:rPr>
        <w:t>, that where a change hath been made of things advisedly established (no evident necessity so requiring)</w:t>
      </w:r>
      <w:r w:rsidR="00243F0D" w:rsidRPr="005F716E">
        <w:rPr>
          <w:sz w:val="22"/>
        </w:rPr>
        <w:t xml:space="preserve"> sundry inconveniences have thereby ensued; and those many times more and greater than the evils, that were intended to be remedied by such changes: So on the other side, the particular forms of divine worship, and the rites and ceremonies to be used therein, being things in their own nature indifferent, and alterable, and so acknowledged; it is but reasonable, that upon weighty and important considerations, according to the various</w:t>
      </w:r>
      <w:r w:rsidRPr="005F716E">
        <w:rPr>
          <w:sz w:val="22"/>
        </w:rPr>
        <w:t xml:space="preserve"> </w:t>
      </w:r>
      <w:r w:rsidR="00243F0D" w:rsidRPr="005F716E">
        <w:rPr>
          <w:sz w:val="22"/>
        </w:rPr>
        <w:t>exigency of times and occasions, such changes should be made therein, as to those who are in place of authority should from time to time seem either necessary or expedient.</w:t>
      </w:r>
    </w:p>
    <w:p w14:paraId="550588FA" w14:textId="77777777" w:rsidR="00243F0D" w:rsidRPr="005F716E" w:rsidRDefault="00357795" w:rsidP="00243F0D">
      <w:pPr>
        <w:rPr>
          <w:sz w:val="24"/>
          <w:szCs w:val="24"/>
        </w:rPr>
      </w:pPr>
      <w:r w:rsidRPr="005F716E">
        <w:rPr>
          <w:sz w:val="24"/>
          <w:szCs w:val="24"/>
        </w:rPr>
        <w:t>For 300 years no ‘</w:t>
      </w:r>
      <w:r w:rsidR="00243F0D" w:rsidRPr="005F716E">
        <w:rPr>
          <w:sz w:val="24"/>
          <w:szCs w:val="24"/>
        </w:rPr>
        <w:t>weighty and important considerations</w:t>
      </w:r>
      <w:r w:rsidRPr="005F716E">
        <w:rPr>
          <w:sz w:val="24"/>
          <w:szCs w:val="24"/>
        </w:rPr>
        <w:t>’</w:t>
      </w:r>
      <w:r w:rsidR="00243F0D" w:rsidRPr="005F716E">
        <w:rPr>
          <w:sz w:val="24"/>
          <w:szCs w:val="24"/>
        </w:rPr>
        <w:t xml:space="preserve"> had led to any change, but around the world by the </w:t>
      </w:r>
      <w:r w:rsidR="0005672C" w:rsidRPr="005F716E">
        <w:rPr>
          <w:sz w:val="24"/>
          <w:szCs w:val="24"/>
        </w:rPr>
        <w:t>mid-20</w:t>
      </w:r>
      <w:r w:rsidR="0005672C" w:rsidRPr="005F716E">
        <w:rPr>
          <w:sz w:val="24"/>
          <w:szCs w:val="24"/>
          <w:vertAlign w:val="superscript"/>
        </w:rPr>
        <w:t>th</w:t>
      </w:r>
      <w:r w:rsidR="00243F0D" w:rsidRPr="005F716E">
        <w:rPr>
          <w:sz w:val="24"/>
          <w:szCs w:val="24"/>
        </w:rPr>
        <w:t xml:space="preserve"> century</w:t>
      </w:r>
      <w:r w:rsidR="00DE6219" w:rsidRPr="005F716E">
        <w:rPr>
          <w:sz w:val="24"/>
          <w:szCs w:val="24"/>
        </w:rPr>
        <w:t xml:space="preserve"> </w:t>
      </w:r>
      <w:r w:rsidRPr="005F716E">
        <w:rPr>
          <w:sz w:val="24"/>
          <w:szCs w:val="24"/>
        </w:rPr>
        <w:t>many Anglicans</w:t>
      </w:r>
      <w:r w:rsidR="00DE6219" w:rsidRPr="005F716E">
        <w:rPr>
          <w:sz w:val="24"/>
          <w:szCs w:val="24"/>
        </w:rPr>
        <w:t xml:space="preserve"> felt</w:t>
      </w:r>
      <w:r w:rsidR="0005672C" w:rsidRPr="005F716E">
        <w:rPr>
          <w:sz w:val="24"/>
          <w:szCs w:val="24"/>
        </w:rPr>
        <w:t xml:space="preserve"> that the language of the </w:t>
      </w:r>
      <w:r w:rsidR="00DE6219" w:rsidRPr="005F716E">
        <w:rPr>
          <w:sz w:val="24"/>
          <w:szCs w:val="24"/>
        </w:rPr>
        <w:t>1662 book,</w:t>
      </w:r>
      <w:r w:rsidR="0005672C" w:rsidRPr="005F716E">
        <w:rPr>
          <w:sz w:val="24"/>
          <w:szCs w:val="24"/>
        </w:rPr>
        <w:t xml:space="preserve"> while elegant, beautiful and familiar, no longer spoke simply and clearly to modern worshippers. </w:t>
      </w:r>
      <w:r w:rsidRPr="005F716E">
        <w:rPr>
          <w:sz w:val="24"/>
          <w:szCs w:val="24"/>
        </w:rPr>
        <w:t>M</w:t>
      </w:r>
      <w:r w:rsidR="0005672C" w:rsidRPr="005F716E">
        <w:rPr>
          <w:sz w:val="24"/>
          <w:szCs w:val="24"/>
        </w:rPr>
        <w:t xml:space="preserve">ajor shifts in theology </w:t>
      </w:r>
      <w:r w:rsidRPr="005F716E">
        <w:rPr>
          <w:sz w:val="24"/>
          <w:szCs w:val="24"/>
        </w:rPr>
        <w:t>also called for prayer book renewal</w:t>
      </w:r>
      <w:r w:rsidR="0005672C" w:rsidRPr="005F716E">
        <w:rPr>
          <w:sz w:val="24"/>
          <w:szCs w:val="24"/>
        </w:rPr>
        <w:t>.</w:t>
      </w:r>
    </w:p>
    <w:p w14:paraId="5064C2A0" w14:textId="28EC29BF" w:rsidR="0005672C" w:rsidRPr="005F716E" w:rsidRDefault="00357795" w:rsidP="00243F0D">
      <w:pPr>
        <w:rPr>
          <w:sz w:val="24"/>
          <w:szCs w:val="24"/>
        </w:rPr>
      </w:pPr>
      <w:r w:rsidRPr="005F716E">
        <w:rPr>
          <w:sz w:val="24"/>
          <w:szCs w:val="24"/>
        </w:rPr>
        <w:t xml:space="preserve">Traditionalists, however, believed things should stay as they were. </w:t>
      </w:r>
      <w:r w:rsidR="00DE6219" w:rsidRPr="005F716E">
        <w:rPr>
          <w:sz w:val="24"/>
          <w:szCs w:val="24"/>
        </w:rPr>
        <w:t>Archbishop Reginald Owen</w:t>
      </w:r>
      <w:r w:rsidR="0005672C" w:rsidRPr="005F716E">
        <w:rPr>
          <w:sz w:val="24"/>
          <w:szCs w:val="24"/>
        </w:rPr>
        <w:t xml:space="preserve"> opposed any move for prayer book reform and</w:t>
      </w:r>
      <w:r w:rsidRPr="005F716E">
        <w:rPr>
          <w:sz w:val="24"/>
          <w:szCs w:val="24"/>
        </w:rPr>
        <w:t>, as president of the Wellington synod</w:t>
      </w:r>
      <w:r w:rsidR="008F2418" w:rsidRPr="005F716E">
        <w:rPr>
          <w:sz w:val="24"/>
          <w:szCs w:val="24"/>
        </w:rPr>
        <w:t xml:space="preserve"> in the 1950s</w:t>
      </w:r>
      <w:r w:rsidRPr="005F716E">
        <w:rPr>
          <w:sz w:val="24"/>
          <w:szCs w:val="24"/>
        </w:rPr>
        <w:t>,</w:t>
      </w:r>
      <w:r w:rsidR="0005672C" w:rsidRPr="005F716E">
        <w:rPr>
          <w:sz w:val="24"/>
          <w:szCs w:val="24"/>
        </w:rPr>
        <w:t xml:space="preserve"> firmly squelched any discussion o</w:t>
      </w:r>
      <w:r w:rsidR="00DE6219" w:rsidRPr="005F716E">
        <w:rPr>
          <w:sz w:val="24"/>
          <w:szCs w:val="24"/>
        </w:rPr>
        <w:t>n the topic</w:t>
      </w:r>
      <w:r w:rsidR="0005672C" w:rsidRPr="005F716E">
        <w:rPr>
          <w:sz w:val="24"/>
          <w:szCs w:val="24"/>
        </w:rPr>
        <w:t xml:space="preserve">. </w:t>
      </w:r>
      <w:r w:rsidR="00DE6219" w:rsidRPr="005F716E">
        <w:rPr>
          <w:sz w:val="24"/>
          <w:szCs w:val="24"/>
        </w:rPr>
        <w:t>At the conclusion of a synod</w:t>
      </w:r>
      <w:r w:rsidR="0005672C" w:rsidRPr="005F716E">
        <w:rPr>
          <w:sz w:val="24"/>
          <w:szCs w:val="24"/>
        </w:rPr>
        <w:t xml:space="preserve"> a senior cleric </w:t>
      </w:r>
      <w:r w:rsidR="006F2848" w:rsidRPr="005F716E">
        <w:rPr>
          <w:sz w:val="24"/>
          <w:szCs w:val="24"/>
        </w:rPr>
        <w:t xml:space="preserve">customarily </w:t>
      </w:r>
      <w:r w:rsidR="0005672C" w:rsidRPr="005F716E">
        <w:rPr>
          <w:sz w:val="24"/>
          <w:szCs w:val="24"/>
        </w:rPr>
        <w:t>rises to propose a motion of thanks to the b</w:t>
      </w:r>
      <w:r w:rsidR="006107EB" w:rsidRPr="005F716E">
        <w:rPr>
          <w:sz w:val="24"/>
          <w:szCs w:val="24"/>
        </w:rPr>
        <w:t xml:space="preserve">ishop for his wise presidency. On this occasion the proposer moved </w:t>
      </w:r>
      <w:r w:rsidRPr="005F716E">
        <w:rPr>
          <w:sz w:val="24"/>
          <w:szCs w:val="24"/>
        </w:rPr>
        <w:t>‘</w:t>
      </w:r>
      <w:r w:rsidR="006107EB" w:rsidRPr="005F716E">
        <w:rPr>
          <w:sz w:val="24"/>
          <w:szCs w:val="24"/>
        </w:rPr>
        <w:t xml:space="preserve">that members thank the bishop for the </w:t>
      </w:r>
      <w:r w:rsidR="006107EB" w:rsidRPr="005F716E">
        <w:rPr>
          <w:i/>
          <w:sz w:val="24"/>
          <w:szCs w:val="24"/>
        </w:rPr>
        <w:t>indifferent</w:t>
      </w:r>
      <w:r w:rsidR="006107EB" w:rsidRPr="005F716E">
        <w:rPr>
          <w:sz w:val="24"/>
          <w:szCs w:val="24"/>
        </w:rPr>
        <w:t xml:space="preserve"> manner in which he had </w:t>
      </w:r>
      <w:r w:rsidR="006107EB" w:rsidRPr="005F716E">
        <w:rPr>
          <w:i/>
          <w:sz w:val="24"/>
          <w:szCs w:val="24"/>
        </w:rPr>
        <w:t>prevented</w:t>
      </w:r>
      <w:r w:rsidR="006107EB" w:rsidRPr="005F716E">
        <w:rPr>
          <w:sz w:val="24"/>
          <w:szCs w:val="24"/>
        </w:rPr>
        <w:t xml:space="preserve"> all the doings of the synod</w:t>
      </w:r>
      <w:r w:rsidRPr="005F716E">
        <w:rPr>
          <w:sz w:val="24"/>
          <w:szCs w:val="24"/>
        </w:rPr>
        <w:t>’</w:t>
      </w:r>
      <w:r w:rsidR="006107EB" w:rsidRPr="005F716E">
        <w:rPr>
          <w:sz w:val="24"/>
          <w:szCs w:val="24"/>
        </w:rPr>
        <w:t>. The synod roared with laughter at this witty use of two words that</w:t>
      </w:r>
      <w:r w:rsidR="008B70CC" w:rsidRPr="005F716E">
        <w:rPr>
          <w:sz w:val="24"/>
          <w:szCs w:val="24"/>
        </w:rPr>
        <w:t xml:space="preserve"> today</w:t>
      </w:r>
      <w:r w:rsidR="006107EB" w:rsidRPr="005F716E">
        <w:rPr>
          <w:sz w:val="24"/>
          <w:szCs w:val="24"/>
        </w:rPr>
        <w:t xml:space="preserve"> mean something totally differen</w:t>
      </w:r>
      <w:r w:rsidR="003C2427" w:rsidRPr="005F716E">
        <w:rPr>
          <w:sz w:val="24"/>
          <w:szCs w:val="24"/>
        </w:rPr>
        <w:t>t</w:t>
      </w:r>
      <w:r w:rsidR="006107EB" w:rsidRPr="005F716E">
        <w:rPr>
          <w:sz w:val="24"/>
          <w:szCs w:val="24"/>
        </w:rPr>
        <w:t xml:space="preserve"> from their ancient meaning.</w:t>
      </w:r>
      <w:r w:rsidR="006107EB" w:rsidRPr="005F716E">
        <w:rPr>
          <w:rStyle w:val="FootnoteReference"/>
          <w:sz w:val="24"/>
          <w:szCs w:val="24"/>
        </w:rPr>
        <w:footnoteReference w:id="5"/>
      </w:r>
    </w:p>
    <w:p w14:paraId="448B4BDE" w14:textId="070A3EE9" w:rsidR="008B70CC" w:rsidRPr="005F716E" w:rsidRDefault="00357795" w:rsidP="00243F0D">
      <w:pPr>
        <w:rPr>
          <w:sz w:val="24"/>
          <w:szCs w:val="24"/>
        </w:rPr>
      </w:pPr>
      <w:r w:rsidRPr="005F716E">
        <w:rPr>
          <w:sz w:val="24"/>
          <w:szCs w:val="24"/>
        </w:rPr>
        <w:t xml:space="preserve">In </w:t>
      </w:r>
      <w:r w:rsidR="008B70CC" w:rsidRPr="005F716E">
        <w:rPr>
          <w:sz w:val="24"/>
          <w:szCs w:val="24"/>
        </w:rPr>
        <w:t>terms of theolog</w:t>
      </w:r>
      <w:r w:rsidRPr="005F716E">
        <w:rPr>
          <w:sz w:val="24"/>
          <w:szCs w:val="24"/>
        </w:rPr>
        <w:t>y,</w:t>
      </w:r>
      <w:r w:rsidR="008B70CC" w:rsidRPr="005F716E">
        <w:rPr>
          <w:sz w:val="24"/>
          <w:szCs w:val="24"/>
        </w:rPr>
        <w:t xml:space="preserve"> the old prayer book</w:t>
      </w:r>
      <w:r w:rsidR="00F16364" w:rsidRPr="005F716E">
        <w:rPr>
          <w:sz w:val="24"/>
          <w:szCs w:val="24"/>
        </w:rPr>
        <w:t xml:space="preserve"> laid heavy emphasis</w:t>
      </w:r>
      <w:r w:rsidR="008B70CC" w:rsidRPr="005F716E">
        <w:rPr>
          <w:sz w:val="24"/>
          <w:szCs w:val="24"/>
        </w:rPr>
        <w:t xml:space="preserve"> on sin. In one of the confessions, for</w:t>
      </w:r>
      <w:r w:rsidR="00F16364" w:rsidRPr="005F716E">
        <w:rPr>
          <w:sz w:val="24"/>
          <w:szCs w:val="24"/>
        </w:rPr>
        <w:t xml:space="preserve"> example, we admit we are ‘</w:t>
      </w:r>
      <w:r w:rsidR="008B70CC" w:rsidRPr="005F716E">
        <w:rPr>
          <w:sz w:val="24"/>
          <w:szCs w:val="24"/>
        </w:rPr>
        <w:t>miserable sinners</w:t>
      </w:r>
      <w:r w:rsidR="00F16364" w:rsidRPr="005F716E">
        <w:rPr>
          <w:sz w:val="24"/>
          <w:szCs w:val="24"/>
        </w:rPr>
        <w:t xml:space="preserve">’ </w:t>
      </w:r>
      <w:r w:rsidR="00785B4D" w:rsidRPr="005F716E">
        <w:rPr>
          <w:sz w:val="24"/>
          <w:szCs w:val="24"/>
        </w:rPr>
        <w:t>and ‘there</w:t>
      </w:r>
      <w:r w:rsidR="008B70CC" w:rsidRPr="005F716E">
        <w:rPr>
          <w:sz w:val="24"/>
          <w:szCs w:val="24"/>
        </w:rPr>
        <w:t xml:space="preserve"> is no health in us</w:t>
      </w:r>
      <w:r w:rsidR="00F222D1" w:rsidRPr="005F716E">
        <w:rPr>
          <w:sz w:val="24"/>
          <w:szCs w:val="24"/>
        </w:rPr>
        <w:t>’</w:t>
      </w:r>
      <w:r w:rsidR="008B70CC" w:rsidRPr="005F716E">
        <w:rPr>
          <w:sz w:val="24"/>
          <w:szCs w:val="24"/>
        </w:rPr>
        <w:t xml:space="preserve">. </w:t>
      </w:r>
      <w:r w:rsidR="00F16364" w:rsidRPr="005F716E">
        <w:rPr>
          <w:sz w:val="24"/>
          <w:szCs w:val="24"/>
        </w:rPr>
        <w:t>E</w:t>
      </w:r>
      <w:r w:rsidR="008B70CC" w:rsidRPr="005F716E">
        <w:rPr>
          <w:sz w:val="24"/>
          <w:szCs w:val="24"/>
        </w:rPr>
        <w:t xml:space="preserve">ven in the </w:t>
      </w:r>
      <w:r w:rsidR="008B70CC" w:rsidRPr="005F716E">
        <w:rPr>
          <w:sz w:val="24"/>
          <w:szCs w:val="24"/>
        </w:rPr>
        <w:lastRenderedPageBreak/>
        <w:t>prayer of thanksgiving after communion, we still remind</w:t>
      </w:r>
      <w:r w:rsidR="00F16364" w:rsidRPr="005F716E">
        <w:rPr>
          <w:sz w:val="24"/>
          <w:szCs w:val="24"/>
        </w:rPr>
        <w:t>ed</w:t>
      </w:r>
      <w:r w:rsidR="008B70CC" w:rsidRPr="005F716E">
        <w:rPr>
          <w:sz w:val="24"/>
          <w:szCs w:val="24"/>
        </w:rPr>
        <w:t xml:space="preserve"> ourselves that we are </w:t>
      </w:r>
      <w:r w:rsidR="00F16364" w:rsidRPr="005F716E">
        <w:rPr>
          <w:sz w:val="24"/>
          <w:szCs w:val="24"/>
        </w:rPr>
        <w:t>‘</w:t>
      </w:r>
      <w:r w:rsidR="008B70CC" w:rsidRPr="005F716E">
        <w:rPr>
          <w:sz w:val="24"/>
          <w:szCs w:val="24"/>
        </w:rPr>
        <w:t>unworthy through our manifold sins</w:t>
      </w:r>
      <w:r w:rsidR="00F16364" w:rsidRPr="005F716E">
        <w:rPr>
          <w:sz w:val="24"/>
          <w:szCs w:val="24"/>
        </w:rPr>
        <w:t>’</w:t>
      </w:r>
      <w:r w:rsidR="008B70CC" w:rsidRPr="005F716E">
        <w:rPr>
          <w:sz w:val="24"/>
          <w:szCs w:val="24"/>
        </w:rPr>
        <w:t>. To be aware of shortcomings</w:t>
      </w:r>
      <w:r w:rsidR="00F377C3" w:rsidRPr="005F716E">
        <w:rPr>
          <w:sz w:val="24"/>
          <w:szCs w:val="24"/>
        </w:rPr>
        <w:t>, and seek</w:t>
      </w:r>
      <w:r w:rsidR="00103353" w:rsidRPr="005F716E">
        <w:rPr>
          <w:sz w:val="24"/>
          <w:szCs w:val="24"/>
        </w:rPr>
        <w:t>ing</w:t>
      </w:r>
      <w:r w:rsidR="00F377C3" w:rsidRPr="005F716E">
        <w:rPr>
          <w:sz w:val="24"/>
          <w:szCs w:val="24"/>
        </w:rPr>
        <w:t xml:space="preserve"> to live a better life, is</w:t>
      </w:r>
      <w:r w:rsidR="00103353" w:rsidRPr="005F716E">
        <w:rPr>
          <w:sz w:val="24"/>
          <w:szCs w:val="24"/>
        </w:rPr>
        <w:t xml:space="preserve"> healthy. </w:t>
      </w:r>
      <w:r w:rsidR="00F377C3" w:rsidRPr="005F716E">
        <w:rPr>
          <w:sz w:val="24"/>
          <w:szCs w:val="24"/>
        </w:rPr>
        <w:t xml:space="preserve"> But</w:t>
      </w:r>
      <w:r w:rsidR="006F2848" w:rsidRPr="005F716E">
        <w:rPr>
          <w:sz w:val="24"/>
          <w:szCs w:val="24"/>
        </w:rPr>
        <w:t xml:space="preserve"> a</w:t>
      </w:r>
      <w:r w:rsidR="00F377C3" w:rsidRPr="005F716E">
        <w:rPr>
          <w:sz w:val="24"/>
          <w:szCs w:val="24"/>
        </w:rPr>
        <w:t>n over</w:t>
      </w:r>
      <w:r w:rsidR="006F2848" w:rsidRPr="005F716E">
        <w:rPr>
          <w:sz w:val="24"/>
          <w:szCs w:val="24"/>
        </w:rPr>
        <w:t>-emphasis on</w:t>
      </w:r>
      <w:r w:rsidR="00F377C3" w:rsidRPr="005F716E">
        <w:rPr>
          <w:sz w:val="24"/>
          <w:szCs w:val="24"/>
        </w:rPr>
        <w:t xml:space="preserve"> unworthiness and our </w:t>
      </w:r>
      <w:r w:rsidR="00103353" w:rsidRPr="005F716E">
        <w:rPr>
          <w:sz w:val="24"/>
          <w:szCs w:val="24"/>
        </w:rPr>
        <w:t xml:space="preserve">own </w:t>
      </w:r>
      <w:r w:rsidR="00F377C3" w:rsidRPr="005F716E">
        <w:rPr>
          <w:sz w:val="24"/>
          <w:szCs w:val="24"/>
        </w:rPr>
        <w:t>failings</w:t>
      </w:r>
      <w:r w:rsidR="00103353" w:rsidRPr="005F716E">
        <w:rPr>
          <w:sz w:val="24"/>
          <w:szCs w:val="24"/>
        </w:rPr>
        <w:t xml:space="preserve"> </w:t>
      </w:r>
      <w:r w:rsidR="00F16364" w:rsidRPr="005F716E">
        <w:rPr>
          <w:sz w:val="24"/>
          <w:szCs w:val="24"/>
        </w:rPr>
        <w:t>can have</w:t>
      </w:r>
      <w:r w:rsidR="00103353" w:rsidRPr="005F716E">
        <w:rPr>
          <w:sz w:val="24"/>
          <w:szCs w:val="24"/>
        </w:rPr>
        <w:t xml:space="preserve"> a negative impact</w:t>
      </w:r>
      <w:r w:rsidR="00F16364" w:rsidRPr="005F716E">
        <w:rPr>
          <w:sz w:val="24"/>
          <w:szCs w:val="24"/>
        </w:rPr>
        <w:t xml:space="preserve"> on the</w:t>
      </w:r>
      <w:r w:rsidR="00F377C3" w:rsidRPr="005F716E">
        <w:rPr>
          <w:sz w:val="24"/>
          <w:szCs w:val="24"/>
        </w:rPr>
        <w:t xml:space="preserve"> oppressed, or </w:t>
      </w:r>
      <w:r w:rsidR="00103353" w:rsidRPr="005F716E">
        <w:rPr>
          <w:sz w:val="24"/>
          <w:szCs w:val="24"/>
        </w:rPr>
        <w:t>those</w:t>
      </w:r>
      <w:r w:rsidR="00F377C3" w:rsidRPr="005F716E">
        <w:rPr>
          <w:sz w:val="24"/>
          <w:szCs w:val="24"/>
        </w:rPr>
        <w:t xml:space="preserve"> struggling with </w:t>
      </w:r>
      <w:r w:rsidR="00F16364" w:rsidRPr="005F716E">
        <w:rPr>
          <w:sz w:val="24"/>
          <w:szCs w:val="24"/>
        </w:rPr>
        <w:t xml:space="preserve">depression or </w:t>
      </w:r>
      <w:r w:rsidR="008F2418" w:rsidRPr="005F716E">
        <w:rPr>
          <w:sz w:val="24"/>
          <w:szCs w:val="24"/>
        </w:rPr>
        <w:t xml:space="preserve">lack of </w:t>
      </w:r>
      <w:r w:rsidR="00F377C3" w:rsidRPr="005F716E">
        <w:rPr>
          <w:sz w:val="24"/>
          <w:szCs w:val="24"/>
        </w:rPr>
        <w:t>self-esteem.</w:t>
      </w:r>
    </w:p>
    <w:p w14:paraId="2EEA5206" w14:textId="77777777" w:rsidR="0005672C" w:rsidRPr="005F716E" w:rsidRDefault="00F377C3" w:rsidP="00243F0D">
      <w:pPr>
        <w:rPr>
          <w:sz w:val="24"/>
          <w:szCs w:val="24"/>
        </w:rPr>
      </w:pPr>
      <w:r w:rsidRPr="005F716E">
        <w:rPr>
          <w:sz w:val="24"/>
          <w:szCs w:val="24"/>
        </w:rPr>
        <w:t xml:space="preserve">In 1966 </w:t>
      </w:r>
      <w:r w:rsidR="008F7176" w:rsidRPr="005F716E">
        <w:rPr>
          <w:sz w:val="24"/>
          <w:szCs w:val="24"/>
        </w:rPr>
        <w:t>‘</w:t>
      </w:r>
      <w:r w:rsidR="00F16364" w:rsidRPr="005F716E">
        <w:rPr>
          <w:sz w:val="24"/>
          <w:szCs w:val="24"/>
        </w:rPr>
        <w:t xml:space="preserve">the little red book’ appeared with </w:t>
      </w:r>
      <w:r w:rsidR="008F7176" w:rsidRPr="005F716E">
        <w:rPr>
          <w:sz w:val="24"/>
          <w:szCs w:val="24"/>
        </w:rPr>
        <w:t>the first proposed revision of</w:t>
      </w:r>
      <w:r w:rsidRPr="005F716E">
        <w:rPr>
          <w:sz w:val="24"/>
          <w:szCs w:val="24"/>
        </w:rPr>
        <w:t xml:space="preserve"> the Holy Communion service</w:t>
      </w:r>
      <w:r w:rsidR="008F7176" w:rsidRPr="005F716E">
        <w:rPr>
          <w:sz w:val="24"/>
          <w:szCs w:val="24"/>
        </w:rPr>
        <w:t xml:space="preserve">.  </w:t>
      </w:r>
      <w:r w:rsidRPr="005F716E">
        <w:rPr>
          <w:sz w:val="24"/>
          <w:szCs w:val="24"/>
        </w:rPr>
        <w:t>People loved it and hated it.</w:t>
      </w:r>
      <w:r w:rsidR="009C1FA0" w:rsidRPr="005F716E">
        <w:rPr>
          <w:sz w:val="24"/>
          <w:szCs w:val="24"/>
        </w:rPr>
        <w:t xml:space="preserve"> My vicar sent me to visit an older member of the parish who had announced he woul</w:t>
      </w:r>
      <w:r w:rsidR="00103233" w:rsidRPr="005F716E">
        <w:rPr>
          <w:sz w:val="24"/>
          <w:szCs w:val="24"/>
        </w:rPr>
        <w:t xml:space="preserve">d not attend </w:t>
      </w:r>
      <w:r w:rsidR="008F7176" w:rsidRPr="005F716E">
        <w:rPr>
          <w:sz w:val="24"/>
          <w:szCs w:val="24"/>
        </w:rPr>
        <w:t xml:space="preserve">any </w:t>
      </w:r>
      <w:r w:rsidR="00103233" w:rsidRPr="005F716E">
        <w:rPr>
          <w:sz w:val="24"/>
          <w:szCs w:val="24"/>
        </w:rPr>
        <w:t xml:space="preserve">church </w:t>
      </w:r>
      <w:r w:rsidR="008F7176" w:rsidRPr="005F716E">
        <w:rPr>
          <w:sz w:val="24"/>
          <w:szCs w:val="24"/>
        </w:rPr>
        <w:t>using</w:t>
      </w:r>
      <w:r w:rsidR="00103233" w:rsidRPr="005F716E">
        <w:rPr>
          <w:sz w:val="24"/>
          <w:szCs w:val="24"/>
        </w:rPr>
        <w:t xml:space="preserve"> that </w:t>
      </w:r>
      <w:r w:rsidR="008F7176" w:rsidRPr="005F716E">
        <w:rPr>
          <w:sz w:val="24"/>
          <w:szCs w:val="24"/>
        </w:rPr>
        <w:t>‘</w:t>
      </w:r>
      <w:r w:rsidR="00103233" w:rsidRPr="005F716E">
        <w:rPr>
          <w:sz w:val="24"/>
          <w:szCs w:val="24"/>
        </w:rPr>
        <w:t>n</w:t>
      </w:r>
      <w:r w:rsidR="009C1FA0" w:rsidRPr="005F716E">
        <w:rPr>
          <w:sz w:val="24"/>
          <w:szCs w:val="24"/>
        </w:rPr>
        <w:t>ew-fangled</w:t>
      </w:r>
      <w:r w:rsidR="008F7176" w:rsidRPr="005F716E">
        <w:rPr>
          <w:sz w:val="24"/>
          <w:szCs w:val="24"/>
        </w:rPr>
        <w:t>’</w:t>
      </w:r>
      <w:r w:rsidR="009C1FA0" w:rsidRPr="005F716E">
        <w:rPr>
          <w:sz w:val="24"/>
          <w:szCs w:val="24"/>
        </w:rPr>
        <w:t xml:space="preserve"> service. We had a nice cup of tea and a long conversation but he was unbending.</w:t>
      </w:r>
    </w:p>
    <w:p w14:paraId="6E5989DE" w14:textId="77777777" w:rsidR="00103353" w:rsidRPr="005F716E" w:rsidRDefault="009C1FA0" w:rsidP="00243F0D">
      <w:pPr>
        <w:rPr>
          <w:sz w:val="24"/>
          <w:szCs w:val="24"/>
        </w:rPr>
      </w:pPr>
      <w:r w:rsidRPr="005F716E">
        <w:rPr>
          <w:sz w:val="24"/>
          <w:szCs w:val="24"/>
        </w:rPr>
        <w:t>Over the next 25 years f</w:t>
      </w:r>
      <w:r w:rsidR="008F7176" w:rsidRPr="005F716E">
        <w:rPr>
          <w:sz w:val="24"/>
          <w:szCs w:val="24"/>
        </w:rPr>
        <w:t>eedback led to further</w:t>
      </w:r>
      <w:r w:rsidRPr="005F716E">
        <w:rPr>
          <w:sz w:val="24"/>
          <w:szCs w:val="24"/>
        </w:rPr>
        <w:t xml:space="preserve"> revisions </w:t>
      </w:r>
      <w:r w:rsidR="008F7176" w:rsidRPr="005F716E">
        <w:rPr>
          <w:sz w:val="24"/>
          <w:szCs w:val="24"/>
        </w:rPr>
        <w:t xml:space="preserve">not only of </w:t>
      </w:r>
      <w:r w:rsidRPr="005F716E">
        <w:rPr>
          <w:sz w:val="24"/>
          <w:szCs w:val="24"/>
        </w:rPr>
        <w:t xml:space="preserve">the Holy Communion service </w:t>
      </w:r>
      <w:r w:rsidR="008F7176" w:rsidRPr="005F716E">
        <w:rPr>
          <w:sz w:val="24"/>
          <w:szCs w:val="24"/>
        </w:rPr>
        <w:t xml:space="preserve">but </w:t>
      </w:r>
      <w:r w:rsidRPr="005F716E">
        <w:rPr>
          <w:sz w:val="24"/>
          <w:szCs w:val="24"/>
        </w:rPr>
        <w:t>of the services for baptism, weddings and funerals</w:t>
      </w:r>
      <w:r w:rsidR="008F7176" w:rsidRPr="005F716E">
        <w:rPr>
          <w:sz w:val="24"/>
          <w:szCs w:val="24"/>
        </w:rPr>
        <w:t xml:space="preserve"> as well.</w:t>
      </w:r>
      <w:r w:rsidRPr="005F716E">
        <w:rPr>
          <w:sz w:val="24"/>
          <w:szCs w:val="24"/>
        </w:rPr>
        <w:t xml:space="preserve"> In the marriage service,</w:t>
      </w:r>
      <w:r w:rsidR="00412F9E" w:rsidRPr="005F716E">
        <w:rPr>
          <w:sz w:val="24"/>
          <w:szCs w:val="24"/>
        </w:rPr>
        <w:t xml:space="preserve"> for example, the primary purpose of marriage was changed from being fo</w:t>
      </w:r>
      <w:r w:rsidR="003C2427" w:rsidRPr="005F716E">
        <w:rPr>
          <w:sz w:val="24"/>
          <w:szCs w:val="24"/>
        </w:rPr>
        <w:t xml:space="preserve">r the </w:t>
      </w:r>
      <w:r w:rsidR="008F7176" w:rsidRPr="005F716E">
        <w:rPr>
          <w:sz w:val="24"/>
          <w:szCs w:val="24"/>
        </w:rPr>
        <w:t>‘</w:t>
      </w:r>
      <w:r w:rsidR="003C2427" w:rsidRPr="005F716E">
        <w:rPr>
          <w:sz w:val="24"/>
          <w:szCs w:val="24"/>
        </w:rPr>
        <w:t>increase of mankind</w:t>
      </w:r>
      <w:r w:rsidR="008F7176" w:rsidRPr="005F716E">
        <w:rPr>
          <w:sz w:val="24"/>
          <w:szCs w:val="24"/>
        </w:rPr>
        <w:t>’</w:t>
      </w:r>
      <w:r w:rsidR="003C2427" w:rsidRPr="005F716E">
        <w:rPr>
          <w:sz w:val="24"/>
          <w:szCs w:val="24"/>
        </w:rPr>
        <w:t xml:space="preserve"> to </w:t>
      </w:r>
      <w:r w:rsidR="00412F9E" w:rsidRPr="005F716E">
        <w:rPr>
          <w:sz w:val="24"/>
          <w:szCs w:val="24"/>
        </w:rPr>
        <w:t xml:space="preserve">having </w:t>
      </w:r>
      <w:r w:rsidR="008F7176" w:rsidRPr="005F716E">
        <w:rPr>
          <w:sz w:val="24"/>
          <w:szCs w:val="24"/>
        </w:rPr>
        <w:t>‘</w:t>
      </w:r>
      <w:r w:rsidR="00412F9E" w:rsidRPr="005F716E">
        <w:rPr>
          <w:sz w:val="24"/>
          <w:szCs w:val="24"/>
        </w:rPr>
        <w:t>the intention that husband and wife should be united in body, heart and mind</w:t>
      </w:r>
      <w:r w:rsidR="0028219A" w:rsidRPr="005F716E">
        <w:rPr>
          <w:sz w:val="24"/>
          <w:szCs w:val="24"/>
        </w:rPr>
        <w:t xml:space="preserve"> (and thus) fulfill their love for each other</w:t>
      </w:r>
      <w:r w:rsidR="008F7176" w:rsidRPr="005F716E">
        <w:rPr>
          <w:sz w:val="24"/>
          <w:szCs w:val="24"/>
        </w:rPr>
        <w:t>’</w:t>
      </w:r>
      <w:r w:rsidR="00103353" w:rsidRPr="005F716E">
        <w:rPr>
          <w:sz w:val="24"/>
          <w:szCs w:val="24"/>
        </w:rPr>
        <w:t>.</w:t>
      </w:r>
    </w:p>
    <w:p w14:paraId="7C0AF3BE" w14:textId="4AFA4CBE" w:rsidR="0028219A" w:rsidRPr="005F716E" w:rsidRDefault="00103233" w:rsidP="00243F0D">
      <w:pPr>
        <w:rPr>
          <w:sz w:val="24"/>
          <w:szCs w:val="24"/>
        </w:rPr>
      </w:pPr>
      <w:r w:rsidRPr="005F716E">
        <w:rPr>
          <w:sz w:val="24"/>
          <w:szCs w:val="24"/>
        </w:rPr>
        <w:t xml:space="preserve">Having grown up with the old </w:t>
      </w:r>
      <w:r w:rsidR="00103353" w:rsidRPr="005F716E">
        <w:rPr>
          <w:sz w:val="24"/>
          <w:szCs w:val="24"/>
        </w:rPr>
        <w:t>prayer book,</w:t>
      </w:r>
      <w:r w:rsidRPr="005F716E">
        <w:rPr>
          <w:sz w:val="24"/>
          <w:szCs w:val="24"/>
        </w:rPr>
        <w:t xml:space="preserve"> I still enjoy using it on occasions. </w:t>
      </w:r>
      <w:r w:rsidR="00103353" w:rsidRPr="005F716E">
        <w:rPr>
          <w:sz w:val="24"/>
          <w:szCs w:val="24"/>
        </w:rPr>
        <w:t>The old Holy Communion service is</w:t>
      </w:r>
      <w:r w:rsidRPr="005F716E">
        <w:rPr>
          <w:sz w:val="24"/>
          <w:szCs w:val="24"/>
        </w:rPr>
        <w:t xml:space="preserve"> </w:t>
      </w:r>
      <w:r w:rsidR="008F7176" w:rsidRPr="005F716E">
        <w:rPr>
          <w:sz w:val="24"/>
          <w:szCs w:val="24"/>
        </w:rPr>
        <w:t>still</w:t>
      </w:r>
      <w:r w:rsidRPr="005F716E">
        <w:rPr>
          <w:sz w:val="24"/>
          <w:szCs w:val="24"/>
        </w:rPr>
        <w:t xml:space="preserve"> in use although not as the main Sunday service. </w:t>
      </w:r>
      <w:r w:rsidRPr="005F716E">
        <w:rPr>
          <w:i/>
          <w:sz w:val="24"/>
          <w:szCs w:val="24"/>
        </w:rPr>
        <w:t>A New Zealand Prayer Book</w:t>
      </w:r>
      <w:r w:rsidR="005859FB" w:rsidRPr="005F716E">
        <w:rPr>
          <w:i/>
          <w:sz w:val="24"/>
          <w:szCs w:val="24"/>
        </w:rPr>
        <w:t xml:space="preserve"> (NZPB),</w:t>
      </w:r>
      <w:r w:rsidRPr="005F716E">
        <w:rPr>
          <w:sz w:val="24"/>
          <w:szCs w:val="24"/>
        </w:rPr>
        <w:t xml:space="preserve"> </w:t>
      </w:r>
      <w:r w:rsidR="00EE7BBD" w:rsidRPr="005F716E">
        <w:rPr>
          <w:i/>
          <w:sz w:val="24"/>
          <w:szCs w:val="24"/>
        </w:rPr>
        <w:t xml:space="preserve">He </w:t>
      </w:r>
      <w:proofErr w:type="spellStart"/>
      <w:r w:rsidR="00EE7BBD" w:rsidRPr="005F716E">
        <w:rPr>
          <w:i/>
          <w:sz w:val="24"/>
          <w:szCs w:val="24"/>
        </w:rPr>
        <w:t>Karakia</w:t>
      </w:r>
      <w:proofErr w:type="spellEnd"/>
      <w:r w:rsidR="00EE7BBD" w:rsidRPr="005F716E">
        <w:rPr>
          <w:i/>
          <w:sz w:val="24"/>
          <w:szCs w:val="24"/>
        </w:rPr>
        <w:t xml:space="preserve"> </w:t>
      </w:r>
      <w:proofErr w:type="spellStart"/>
      <w:r w:rsidR="00EE7BBD" w:rsidRPr="005F716E">
        <w:rPr>
          <w:i/>
          <w:sz w:val="24"/>
          <w:szCs w:val="24"/>
        </w:rPr>
        <w:t>Mihinare</w:t>
      </w:r>
      <w:proofErr w:type="spellEnd"/>
      <w:r w:rsidR="00EE7BBD" w:rsidRPr="005F716E">
        <w:rPr>
          <w:i/>
          <w:sz w:val="24"/>
          <w:szCs w:val="24"/>
        </w:rPr>
        <w:t xml:space="preserve"> o Aotearoa, </w:t>
      </w:r>
      <w:r w:rsidRPr="005F716E">
        <w:rPr>
          <w:sz w:val="24"/>
          <w:szCs w:val="24"/>
        </w:rPr>
        <w:t>published in 1989</w:t>
      </w:r>
      <w:r w:rsidR="00A1554B" w:rsidRPr="005F716E">
        <w:rPr>
          <w:sz w:val="24"/>
          <w:szCs w:val="24"/>
        </w:rPr>
        <w:t xml:space="preserve">, </w:t>
      </w:r>
      <w:r w:rsidRPr="005F716E">
        <w:rPr>
          <w:sz w:val="24"/>
          <w:szCs w:val="24"/>
        </w:rPr>
        <w:t>has some very evocative language</w:t>
      </w:r>
      <w:r w:rsidR="00A1554B" w:rsidRPr="005F716E">
        <w:rPr>
          <w:sz w:val="24"/>
          <w:szCs w:val="24"/>
        </w:rPr>
        <w:t xml:space="preserve"> such as th</w:t>
      </w:r>
      <w:r w:rsidR="00F222D1" w:rsidRPr="005F716E">
        <w:rPr>
          <w:sz w:val="24"/>
          <w:szCs w:val="24"/>
        </w:rPr>
        <w:t>is</w:t>
      </w:r>
      <w:r w:rsidR="00A1554B" w:rsidRPr="005F716E">
        <w:rPr>
          <w:sz w:val="24"/>
          <w:szCs w:val="24"/>
        </w:rPr>
        <w:t xml:space="preserve"> from a</w:t>
      </w:r>
      <w:r w:rsidRPr="005F716E">
        <w:rPr>
          <w:sz w:val="24"/>
          <w:szCs w:val="24"/>
        </w:rPr>
        <w:t xml:space="preserve"> </w:t>
      </w:r>
      <w:r w:rsidR="00103353" w:rsidRPr="005F716E">
        <w:rPr>
          <w:sz w:val="24"/>
          <w:szCs w:val="24"/>
        </w:rPr>
        <w:t>Holy Communion</w:t>
      </w:r>
      <w:r w:rsidRPr="005F716E">
        <w:rPr>
          <w:sz w:val="24"/>
          <w:szCs w:val="24"/>
        </w:rPr>
        <w:t xml:space="preserve"> </w:t>
      </w:r>
      <w:r w:rsidR="005859FB" w:rsidRPr="005F716E">
        <w:rPr>
          <w:sz w:val="24"/>
          <w:szCs w:val="24"/>
        </w:rPr>
        <w:t>servic</w:t>
      </w:r>
      <w:r w:rsidR="00A1554B" w:rsidRPr="005F716E">
        <w:rPr>
          <w:sz w:val="24"/>
          <w:szCs w:val="24"/>
        </w:rPr>
        <w:t>e</w:t>
      </w:r>
      <w:r w:rsidR="00DF1FE9" w:rsidRPr="005F716E">
        <w:rPr>
          <w:sz w:val="24"/>
          <w:szCs w:val="24"/>
        </w:rPr>
        <w:t>:</w:t>
      </w:r>
    </w:p>
    <w:p w14:paraId="4B35C805" w14:textId="77777777" w:rsidR="00DF1FE9" w:rsidRPr="005F716E" w:rsidRDefault="00DF1FE9" w:rsidP="00DF1FE9">
      <w:pPr>
        <w:pStyle w:val="Quote"/>
        <w:rPr>
          <w:sz w:val="22"/>
        </w:rPr>
      </w:pPr>
      <w:r w:rsidRPr="005F716E">
        <w:rPr>
          <w:sz w:val="22"/>
        </w:rPr>
        <w:t xml:space="preserve">We offer thanks and praise to God for this good land; for its trees and pastures, for its plentiful crops and the skills we have learned to grow them. Our thanks for </w:t>
      </w:r>
      <w:proofErr w:type="spellStart"/>
      <w:r w:rsidRPr="005F716E">
        <w:rPr>
          <w:sz w:val="22"/>
        </w:rPr>
        <w:t>marae</w:t>
      </w:r>
      <w:proofErr w:type="spellEnd"/>
      <w:r w:rsidRPr="005F716E">
        <w:rPr>
          <w:sz w:val="22"/>
        </w:rPr>
        <w:t xml:space="preserve"> and the cities we have built; for science and discoveries, for our life together, for Aotearoa, New Zealand.</w:t>
      </w:r>
      <w:r w:rsidRPr="005F716E">
        <w:rPr>
          <w:rStyle w:val="FootnoteReference"/>
          <w:sz w:val="22"/>
        </w:rPr>
        <w:footnoteReference w:id="6"/>
      </w:r>
    </w:p>
    <w:p w14:paraId="6947355D" w14:textId="77777777" w:rsidR="00DF1FE9" w:rsidRPr="005F716E" w:rsidRDefault="00A1554B" w:rsidP="00DF1FE9">
      <w:pPr>
        <w:rPr>
          <w:sz w:val="24"/>
          <w:szCs w:val="24"/>
        </w:rPr>
      </w:pPr>
      <w:r w:rsidRPr="005F716E">
        <w:rPr>
          <w:sz w:val="24"/>
          <w:szCs w:val="24"/>
        </w:rPr>
        <w:t>And from one of the</w:t>
      </w:r>
      <w:r w:rsidR="0055025F" w:rsidRPr="005F716E">
        <w:rPr>
          <w:sz w:val="24"/>
          <w:szCs w:val="24"/>
        </w:rPr>
        <w:t xml:space="preserve"> marriage service</w:t>
      </w:r>
      <w:r w:rsidRPr="005F716E">
        <w:rPr>
          <w:sz w:val="24"/>
          <w:szCs w:val="24"/>
        </w:rPr>
        <w:t>s</w:t>
      </w:r>
      <w:r w:rsidR="0055025F" w:rsidRPr="005F716E">
        <w:rPr>
          <w:sz w:val="24"/>
          <w:szCs w:val="24"/>
        </w:rPr>
        <w:t>:</w:t>
      </w:r>
    </w:p>
    <w:p w14:paraId="6BD730E9" w14:textId="77777777" w:rsidR="00E4072C" w:rsidRPr="005F716E" w:rsidRDefault="0055025F" w:rsidP="00E4072C">
      <w:pPr>
        <w:pStyle w:val="Quote"/>
        <w:rPr>
          <w:sz w:val="22"/>
        </w:rPr>
      </w:pPr>
      <w:r w:rsidRPr="005F716E">
        <w:rPr>
          <w:sz w:val="22"/>
        </w:rPr>
        <w:t>Marriage is the promise of hope between a man and a woman who love each other, who trust that love, and who wish to share the future together. It enables two separate people to share their desires, longings, dreams and memories, and to help each other through their uncertainties. It provides the encouragement to risk more and thus to gain more. In marriage, husband and wife belong together, providing mutual support and a stability in which their children may grow.</w:t>
      </w:r>
      <w:r w:rsidRPr="005F716E">
        <w:rPr>
          <w:rStyle w:val="FootnoteReference"/>
          <w:sz w:val="22"/>
        </w:rPr>
        <w:footnoteReference w:id="7"/>
      </w:r>
    </w:p>
    <w:p w14:paraId="397C4BB6" w14:textId="77777777" w:rsidR="00DF1FE9" w:rsidRPr="005F716E" w:rsidRDefault="00A1554B" w:rsidP="00DF1FE9">
      <w:pPr>
        <w:rPr>
          <w:sz w:val="24"/>
          <w:szCs w:val="24"/>
        </w:rPr>
      </w:pPr>
      <w:r w:rsidRPr="005F716E">
        <w:rPr>
          <w:sz w:val="24"/>
          <w:szCs w:val="24"/>
        </w:rPr>
        <w:t>The traditional vows ‘</w:t>
      </w:r>
      <w:r w:rsidR="00E4072C" w:rsidRPr="005F716E">
        <w:rPr>
          <w:sz w:val="24"/>
          <w:szCs w:val="24"/>
        </w:rPr>
        <w:t>for better, for worse, for richer, for poorer, in sickness and in health</w:t>
      </w:r>
      <w:r w:rsidRPr="005F716E">
        <w:rPr>
          <w:sz w:val="24"/>
          <w:szCs w:val="24"/>
        </w:rPr>
        <w:t>’</w:t>
      </w:r>
      <w:r w:rsidR="00E4072C" w:rsidRPr="005F716E">
        <w:rPr>
          <w:sz w:val="24"/>
          <w:szCs w:val="24"/>
        </w:rPr>
        <w:t xml:space="preserve"> remain but there are other options such as </w:t>
      </w:r>
      <w:r w:rsidRPr="005F716E">
        <w:rPr>
          <w:sz w:val="24"/>
          <w:szCs w:val="24"/>
        </w:rPr>
        <w:t>‘</w:t>
      </w:r>
      <w:r w:rsidR="00E4072C" w:rsidRPr="005F716E">
        <w:rPr>
          <w:sz w:val="24"/>
          <w:szCs w:val="24"/>
        </w:rPr>
        <w:t>today I take you to be my husband/wife. Whatever life may bring I will love and care for you always</w:t>
      </w:r>
      <w:r w:rsidRPr="005F716E">
        <w:rPr>
          <w:sz w:val="24"/>
          <w:szCs w:val="24"/>
        </w:rPr>
        <w:t>’</w:t>
      </w:r>
      <w:r w:rsidR="00103353" w:rsidRPr="005F716E">
        <w:rPr>
          <w:sz w:val="24"/>
          <w:szCs w:val="24"/>
        </w:rPr>
        <w:t>.</w:t>
      </w:r>
    </w:p>
    <w:p w14:paraId="707162B3" w14:textId="77777777" w:rsidR="00802E72" w:rsidRPr="005F716E" w:rsidRDefault="00802E72" w:rsidP="00DF1FE9">
      <w:pPr>
        <w:rPr>
          <w:sz w:val="24"/>
          <w:szCs w:val="24"/>
        </w:rPr>
      </w:pPr>
      <w:r w:rsidRPr="005F716E">
        <w:rPr>
          <w:sz w:val="24"/>
          <w:szCs w:val="24"/>
        </w:rPr>
        <w:t>The funeral service has a moving thanksgiving for a loved one:</w:t>
      </w:r>
    </w:p>
    <w:p w14:paraId="48E46836" w14:textId="07A9EA77" w:rsidR="00802E72" w:rsidRPr="005F716E" w:rsidRDefault="00802E72" w:rsidP="00802E72">
      <w:pPr>
        <w:pStyle w:val="Quote"/>
        <w:rPr>
          <w:sz w:val="22"/>
        </w:rPr>
      </w:pPr>
      <w:r w:rsidRPr="005F716E">
        <w:rPr>
          <w:sz w:val="22"/>
        </w:rPr>
        <w:lastRenderedPageBreak/>
        <w:t xml:space="preserve">God, we thank you that you have made each of us in your own image, and given us gifts and talents with which to serve you. We thank you for </w:t>
      </w:r>
      <w:r w:rsidRPr="005F716E">
        <w:rPr>
          <w:i/>
          <w:sz w:val="22"/>
        </w:rPr>
        <w:t>(Bett</w:t>
      </w:r>
      <w:r w:rsidR="00EE7BBD" w:rsidRPr="005F716E">
        <w:rPr>
          <w:i/>
          <w:sz w:val="22"/>
        </w:rPr>
        <w:t>y</w:t>
      </w:r>
      <w:r w:rsidRPr="005F716E">
        <w:rPr>
          <w:i/>
          <w:sz w:val="22"/>
        </w:rPr>
        <w:t>)</w:t>
      </w:r>
      <w:r w:rsidRPr="005F716E">
        <w:rPr>
          <w:sz w:val="22"/>
        </w:rPr>
        <w:t>, the years we shared with her, the good we saw in her</w:t>
      </w:r>
      <w:r w:rsidR="00A1554B" w:rsidRPr="005F716E">
        <w:rPr>
          <w:sz w:val="22"/>
        </w:rPr>
        <w:t>,</w:t>
      </w:r>
      <w:r w:rsidRPr="005F716E">
        <w:rPr>
          <w:sz w:val="22"/>
        </w:rPr>
        <w:t xml:space="preserve"> </w:t>
      </w:r>
      <w:proofErr w:type="gramStart"/>
      <w:r w:rsidRPr="005F716E">
        <w:rPr>
          <w:sz w:val="22"/>
        </w:rPr>
        <w:t>the</w:t>
      </w:r>
      <w:proofErr w:type="gramEnd"/>
      <w:r w:rsidRPr="005F716E">
        <w:rPr>
          <w:sz w:val="22"/>
        </w:rPr>
        <w:t xml:space="preserve"> love we received from her. Now give us strength and courage to leave her in your care.</w:t>
      </w:r>
      <w:r w:rsidRPr="005F716E">
        <w:rPr>
          <w:rStyle w:val="FootnoteReference"/>
          <w:sz w:val="22"/>
        </w:rPr>
        <w:footnoteReference w:id="8"/>
      </w:r>
    </w:p>
    <w:p w14:paraId="7D7EAAC4" w14:textId="6149E8AF" w:rsidR="00802E72" w:rsidRPr="005F716E" w:rsidRDefault="00802E72" w:rsidP="00DF1FE9">
      <w:pPr>
        <w:rPr>
          <w:sz w:val="24"/>
          <w:szCs w:val="24"/>
        </w:rPr>
      </w:pPr>
      <w:r w:rsidRPr="005F716E">
        <w:rPr>
          <w:sz w:val="24"/>
          <w:szCs w:val="24"/>
        </w:rPr>
        <w:t>The new prayer book</w:t>
      </w:r>
      <w:r w:rsidR="0033034A" w:rsidRPr="005F716E">
        <w:rPr>
          <w:sz w:val="24"/>
          <w:szCs w:val="24"/>
        </w:rPr>
        <w:t>, published in 1989,</w:t>
      </w:r>
      <w:r w:rsidR="00A1554B" w:rsidRPr="005F716E">
        <w:rPr>
          <w:sz w:val="24"/>
          <w:szCs w:val="24"/>
        </w:rPr>
        <w:t xml:space="preserve"> also</w:t>
      </w:r>
      <w:r w:rsidR="005859FB" w:rsidRPr="005F716E">
        <w:rPr>
          <w:sz w:val="24"/>
          <w:szCs w:val="24"/>
        </w:rPr>
        <w:t xml:space="preserve"> includes services in Maori</w:t>
      </w:r>
      <w:r w:rsidR="00A1554B" w:rsidRPr="005F716E">
        <w:rPr>
          <w:sz w:val="24"/>
          <w:szCs w:val="24"/>
        </w:rPr>
        <w:t>,</w:t>
      </w:r>
      <w:r w:rsidR="005859FB" w:rsidRPr="005F716E">
        <w:rPr>
          <w:sz w:val="24"/>
          <w:szCs w:val="24"/>
        </w:rPr>
        <w:t xml:space="preserve"> Fijian and Tongan. </w:t>
      </w:r>
      <w:r w:rsidR="00A1554B" w:rsidRPr="005F716E">
        <w:rPr>
          <w:sz w:val="24"/>
          <w:szCs w:val="24"/>
        </w:rPr>
        <w:t xml:space="preserve"> When the final touches were put to the new services at</w:t>
      </w:r>
      <w:r w:rsidR="005859FB" w:rsidRPr="005F716E">
        <w:rPr>
          <w:sz w:val="24"/>
          <w:szCs w:val="24"/>
        </w:rPr>
        <w:t xml:space="preserve"> </w:t>
      </w:r>
      <w:r w:rsidR="0033034A" w:rsidRPr="005F716E">
        <w:rPr>
          <w:sz w:val="24"/>
          <w:szCs w:val="24"/>
        </w:rPr>
        <w:t>a</w:t>
      </w:r>
      <w:r w:rsidR="005859FB" w:rsidRPr="005F716E">
        <w:rPr>
          <w:sz w:val="24"/>
          <w:szCs w:val="24"/>
        </w:rPr>
        <w:t xml:space="preserve"> General Synod in Christchurch, a Maori member said to Pakeha: </w:t>
      </w:r>
      <w:r w:rsidR="00A1554B" w:rsidRPr="005F716E">
        <w:rPr>
          <w:sz w:val="24"/>
          <w:szCs w:val="24"/>
        </w:rPr>
        <w:t>‘</w:t>
      </w:r>
      <w:r w:rsidR="005859FB" w:rsidRPr="005F716E">
        <w:rPr>
          <w:sz w:val="24"/>
          <w:szCs w:val="24"/>
        </w:rPr>
        <w:t>Don’t think all these prayers in Maori are just translat</w:t>
      </w:r>
      <w:r w:rsidR="00A1554B" w:rsidRPr="005F716E">
        <w:rPr>
          <w:sz w:val="24"/>
          <w:szCs w:val="24"/>
        </w:rPr>
        <w:t>ed</w:t>
      </w:r>
      <w:r w:rsidR="005859FB" w:rsidRPr="005F716E">
        <w:rPr>
          <w:sz w:val="24"/>
          <w:szCs w:val="24"/>
        </w:rPr>
        <w:t xml:space="preserve"> from the English: we’ve expressed it all in our own language and images</w:t>
      </w:r>
      <w:r w:rsidR="00A1554B" w:rsidRPr="005F716E">
        <w:rPr>
          <w:sz w:val="24"/>
          <w:szCs w:val="24"/>
        </w:rPr>
        <w:t>’</w:t>
      </w:r>
      <w:r w:rsidR="005859FB" w:rsidRPr="005F716E">
        <w:rPr>
          <w:sz w:val="24"/>
          <w:szCs w:val="24"/>
        </w:rPr>
        <w:t xml:space="preserve">. He </w:t>
      </w:r>
      <w:r w:rsidR="00FC25DD" w:rsidRPr="005F716E">
        <w:rPr>
          <w:sz w:val="24"/>
          <w:szCs w:val="24"/>
        </w:rPr>
        <w:t>gave an example of how the English words</w:t>
      </w:r>
      <w:r w:rsidR="00FC25DD" w:rsidRPr="005F716E">
        <w:rPr>
          <w:rStyle w:val="FootnoteReference"/>
          <w:sz w:val="24"/>
          <w:szCs w:val="24"/>
        </w:rPr>
        <w:footnoteReference w:id="9"/>
      </w:r>
      <w:r w:rsidR="00FC25DD" w:rsidRPr="005F716E">
        <w:rPr>
          <w:sz w:val="24"/>
          <w:szCs w:val="24"/>
        </w:rPr>
        <w:t xml:space="preserve"> ‘</w:t>
      </w:r>
      <w:r w:rsidR="005859FB" w:rsidRPr="005F716E">
        <w:rPr>
          <w:sz w:val="24"/>
          <w:szCs w:val="24"/>
        </w:rPr>
        <w:t>We shall all be one in Christ</w:t>
      </w:r>
      <w:r w:rsidR="00FC25DD" w:rsidRPr="005F716E">
        <w:rPr>
          <w:sz w:val="24"/>
          <w:szCs w:val="24"/>
        </w:rPr>
        <w:t>’ are expressed in Maori idiom</w:t>
      </w:r>
      <w:r w:rsidR="00785B4D" w:rsidRPr="005F716E">
        <w:rPr>
          <w:sz w:val="24"/>
          <w:szCs w:val="24"/>
        </w:rPr>
        <w:t xml:space="preserve"> </w:t>
      </w:r>
      <w:r w:rsidR="00FC25DD" w:rsidRPr="005F716E">
        <w:rPr>
          <w:sz w:val="24"/>
          <w:szCs w:val="24"/>
        </w:rPr>
        <w:t>‘</w:t>
      </w:r>
      <w:proofErr w:type="spellStart"/>
      <w:r w:rsidR="005859FB" w:rsidRPr="005F716E">
        <w:rPr>
          <w:sz w:val="24"/>
          <w:szCs w:val="24"/>
        </w:rPr>
        <w:t>Ko</w:t>
      </w:r>
      <w:proofErr w:type="spellEnd"/>
      <w:r w:rsidR="005859FB" w:rsidRPr="005F716E">
        <w:rPr>
          <w:sz w:val="24"/>
          <w:szCs w:val="24"/>
        </w:rPr>
        <w:t xml:space="preserve"> </w:t>
      </w:r>
      <w:proofErr w:type="spellStart"/>
      <w:r w:rsidR="005859FB" w:rsidRPr="005F716E">
        <w:rPr>
          <w:sz w:val="24"/>
          <w:szCs w:val="24"/>
        </w:rPr>
        <w:t>te</w:t>
      </w:r>
      <w:proofErr w:type="spellEnd"/>
      <w:r w:rsidR="005859FB" w:rsidRPr="005F716E">
        <w:rPr>
          <w:sz w:val="24"/>
          <w:szCs w:val="24"/>
        </w:rPr>
        <w:t xml:space="preserve"> </w:t>
      </w:r>
      <w:proofErr w:type="spellStart"/>
      <w:r w:rsidR="005859FB" w:rsidRPr="005F716E">
        <w:rPr>
          <w:sz w:val="24"/>
          <w:szCs w:val="24"/>
        </w:rPr>
        <w:t>Karaiti</w:t>
      </w:r>
      <w:proofErr w:type="spellEnd"/>
      <w:r w:rsidR="005859FB" w:rsidRPr="005F716E">
        <w:rPr>
          <w:sz w:val="24"/>
          <w:szCs w:val="24"/>
        </w:rPr>
        <w:t xml:space="preserve"> </w:t>
      </w:r>
      <w:proofErr w:type="spellStart"/>
      <w:r w:rsidR="005859FB" w:rsidRPr="005F716E">
        <w:rPr>
          <w:sz w:val="24"/>
          <w:szCs w:val="24"/>
        </w:rPr>
        <w:t>te</w:t>
      </w:r>
      <w:proofErr w:type="spellEnd"/>
      <w:r w:rsidR="005859FB" w:rsidRPr="005F716E">
        <w:rPr>
          <w:sz w:val="24"/>
          <w:szCs w:val="24"/>
        </w:rPr>
        <w:t xml:space="preserve"> </w:t>
      </w:r>
      <w:proofErr w:type="spellStart"/>
      <w:r w:rsidR="005859FB" w:rsidRPr="005F716E">
        <w:rPr>
          <w:sz w:val="24"/>
          <w:szCs w:val="24"/>
        </w:rPr>
        <w:t>pou</w:t>
      </w:r>
      <w:proofErr w:type="spellEnd"/>
      <w:r w:rsidR="005859FB" w:rsidRPr="005F716E">
        <w:rPr>
          <w:sz w:val="24"/>
          <w:szCs w:val="24"/>
        </w:rPr>
        <w:t xml:space="preserve"> </w:t>
      </w:r>
      <w:proofErr w:type="spellStart"/>
      <w:r w:rsidR="005859FB" w:rsidRPr="005F716E">
        <w:rPr>
          <w:sz w:val="24"/>
          <w:szCs w:val="24"/>
        </w:rPr>
        <w:t>herenga</w:t>
      </w:r>
      <w:proofErr w:type="spellEnd"/>
      <w:r w:rsidR="005859FB" w:rsidRPr="005F716E">
        <w:rPr>
          <w:sz w:val="24"/>
          <w:szCs w:val="24"/>
        </w:rPr>
        <w:t xml:space="preserve"> </w:t>
      </w:r>
      <w:proofErr w:type="spellStart"/>
      <w:r w:rsidR="005859FB" w:rsidRPr="005F716E">
        <w:rPr>
          <w:sz w:val="24"/>
          <w:szCs w:val="24"/>
        </w:rPr>
        <w:t>waka</w:t>
      </w:r>
      <w:proofErr w:type="spellEnd"/>
      <w:r w:rsidR="00FC25DD" w:rsidRPr="005F716E">
        <w:rPr>
          <w:sz w:val="24"/>
          <w:szCs w:val="24"/>
        </w:rPr>
        <w:t>’, which say</w:t>
      </w:r>
      <w:r w:rsidR="00F222D1" w:rsidRPr="005F716E">
        <w:rPr>
          <w:sz w:val="24"/>
          <w:szCs w:val="24"/>
        </w:rPr>
        <w:t>s</w:t>
      </w:r>
      <w:r w:rsidR="00FC25DD" w:rsidRPr="005F716E">
        <w:rPr>
          <w:sz w:val="24"/>
          <w:szCs w:val="24"/>
        </w:rPr>
        <w:t xml:space="preserve"> ‘</w:t>
      </w:r>
      <w:r w:rsidR="005859FB" w:rsidRPr="005F716E">
        <w:rPr>
          <w:sz w:val="24"/>
          <w:szCs w:val="24"/>
        </w:rPr>
        <w:t>Christ is the hitching post where all the canoes tie up</w:t>
      </w:r>
      <w:r w:rsidR="00FC25DD" w:rsidRPr="005F716E">
        <w:rPr>
          <w:sz w:val="24"/>
          <w:szCs w:val="24"/>
        </w:rPr>
        <w:t>’</w:t>
      </w:r>
      <w:r w:rsidR="005859FB" w:rsidRPr="005F716E">
        <w:rPr>
          <w:sz w:val="24"/>
          <w:szCs w:val="24"/>
        </w:rPr>
        <w:t>.</w:t>
      </w:r>
    </w:p>
    <w:p w14:paraId="7F6A2885" w14:textId="77777777" w:rsidR="00506800" w:rsidRPr="005F716E" w:rsidRDefault="00FC25DD" w:rsidP="00DF1FE9">
      <w:pPr>
        <w:rPr>
          <w:sz w:val="24"/>
          <w:szCs w:val="24"/>
        </w:rPr>
      </w:pPr>
      <w:r w:rsidRPr="005F716E">
        <w:rPr>
          <w:sz w:val="24"/>
          <w:szCs w:val="24"/>
        </w:rPr>
        <w:t>The</w:t>
      </w:r>
      <w:r w:rsidR="00506800" w:rsidRPr="005F716E">
        <w:rPr>
          <w:sz w:val="24"/>
          <w:szCs w:val="24"/>
        </w:rPr>
        <w:t xml:space="preserve"> language </w:t>
      </w:r>
      <w:r w:rsidRPr="005F716E">
        <w:rPr>
          <w:sz w:val="24"/>
          <w:szCs w:val="24"/>
        </w:rPr>
        <w:t>of the NZPB is gender-inclusive</w:t>
      </w:r>
      <w:r w:rsidR="00506800" w:rsidRPr="005F716E">
        <w:rPr>
          <w:sz w:val="24"/>
          <w:szCs w:val="24"/>
        </w:rPr>
        <w:t xml:space="preserve">, although this was not the case </w:t>
      </w:r>
      <w:r w:rsidR="00817DC3" w:rsidRPr="005F716E">
        <w:rPr>
          <w:sz w:val="24"/>
          <w:szCs w:val="24"/>
        </w:rPr>
        <w:t>at the outset</w:t>
      </w:r>
      <w:r w:rsidR="00506800" w:rsidRPr="005F716E">
        <w:rPr>
          <w:sz w:val="24"/>
          <w:szCs w:val="24"/>
        </w:rPr>
        <w:t>.</w:t>
      </w:r>
      <w:r w:rsidRPr="005F716E">
        <w:rPr>
          <w:sz w:val="24"/>
          <w:szCs w:val="24"/>
        </w:rPr>
        <w:t xml:space="preserve"> A</w:t>
      </w:r>
      <w:r w:rsidR="00D42BE9" w:rsidRPr="005F716E">
        <w:rPr>
          <w:sz w:val="24"/>
          <w:szCs w:val="24"/>
        </w:rPr>
        <w:t>t</w:t>
      </w:r>
      <w:r w:rsidRPr="005F716E">
        <w:rPr>
          <w:sz w:val="24"/>
          <w:szCs w:val="24"/>
        </w:rPr>
        <w:t xml:space="preserve"> St </w:t>
      </w:r>
      <w:r w:rsidR="00D42BE9" w:rsidRPr="005F716E">
        <w:rPr>
          <w:sz w:val="24"/>
          <w:szCs w:val="24"/>
        </w:rPr>
        <w:t xml:space="preserve">Peter’s the arrival of new batches of draft services required parish </w:t>
      </w:r>
      <w:proofErr w:type="spellStart"/>
      <w:r w:rsidR="00D42BE9" w:rsidRPr="005F716E">
        <w:rPr>
          <w:sz w:val="24"/>
          <w:szCs w:val="24"/>
        </w:rPr>
        <w:t>twinking</w:t>
      </w:r>
      <w:proofErr w:type="spellEnd"/>
      <w:r w:rsidR="00D42BE9" w:rsidRPr="005F716E">
        <w:rPr>
          <w:sz w:val="24"/>
          <w:szCs w:val="24"/>
        </w:rPr>
        <w:t xml:space="preserve"> parties to </w:t>
      </w:r>
      <w:r w:rsidR="00B3598A" w:rsidRPr="005F716E">
        <w:rPr>
          <w:sz w:val="24"/>
          <w:szCs w:val="24"/>
        </w:rPr>
        <w:t>remove</w:t>
      </w:r>
      <w:r w:rsidR="00D42BE9" w:rsidRPr="005F716E">
        <w:rPr>
          <w:sz w:val="24"/>
          <w:szCs w:val="24"/>
        </w:rPr>
        <w:t xml:space="preserve"> offending male references. Sitting around a big table in the church hall and, under instruction from some of the parish feminists, words such as </w:t>
      </w:r>
      <w:r w:rsidR="00B80B4F" w:rsidRPr="005F716E">
        <w:rPr>
          <w:sz w:val="24"/>
          <w:szCs w:val="24"/>
        </w:rPr>
        <w:t>‘</w:t>
      </w:r>
      <w:r w:rsidR="00D42BE9" w:rsidRPr="005F716E">
        <w:rPr>
          <w:sz w:val="24"/>
          <w:szCs w:val="24"/>
        </w:rPr>
        <w:t>men</w:t>
      </w:r>
      <w:r w:rsidR="00B80B4F" w:rsidRPr="005F716E">
        <w:rPr>
          <w:sz w:val="24"/>
          <w:szCs w:val="24"/>
        </w:rPr>
        <w:t>’</w:t>
      </w:r>
      <w:r w:rsidR="00D42BE9" w:rsidRPr="005F716E">
        <w:rPr>
          <w:sz w:val="24"/>
          <w:szCs w:val="24"/>
        </w:rPr>
        <w:t xml:space="preserve"> were whited out with </w:t>
      </w:r>
      <w:proofErr w:type="spellStart"/>
      <w:r w:rsidR="00B80B4F" w:rsidRPr="005F716E">
        <w:rPr>
          <w:sz w:val="24"/>
          <w:szCs w:val="24"/>
        </w:rPr>
        <w:t>Twink</w:t>
      </w:r>
      <w:proofErr w:type="spellEnd"/>
      <w:r w:rsidR="00B80B4F" w:rsidRPr="005F716E">
        <w:rPr>
          <w:sz w:val="24"/>
          <w:szCs w:val="24"/>
        </w:rPr>
        <w:t xml:space="preserve"> and ‘</w:t>
      </w:r>
      <w:r w:rsidR="00D42BE9" w:rsidRPr="005F716E">
        <w:rPr>
          <w:sz w:val="24"/>
          <w:szCs w:val="24"/>
        </w:rPr>
        <w:t>people</w:t>
      </w:r>
      <w:r w:rsidR="00B80B4F" w:rsidRPr="005F716E">
        <w:rPr>
          <w:sz w:val="24"/>
          <w:szCs w:val="24"/>
        </w:rPr>
        <w:t>’</w:t>
      </w:r>
      <w:r w:rsidR="00D42BE9" w:rsidRPr="005F716E">
        <w:rPr>
          <w:sz w:val="24"/>
          <w:szCs w:val="24"/>
        </w:rPr>
        <w:t xml:space="preserve"> written in. </w:t>
      </w:r>
      <w:r w:rsidR="00B80B4F" w:rsidRPr="005F716E">
        <w:rPr>
          <w:sz w:val="24"/>
          <w:szCs w:val="24"/>
        </w:rPr>
        <w:t>‘</w:t>
      </w:r>
      <w:r w:rsidR="00D42BE9" w:rsidRPr="005F716E">
        <w:rPr>
          <w:sz w:val="24"/>
          <w:szCs w:val="24"/>
        </w:rPr>
        <w:t>Mankind</w:t>
      </w:r>
      <w:r w:rsidR="00B80B4F" w:rsidRPr="005F716E">
        <w:rPr>
          <w:sz w:val="24"/>
          <w:szCs w:val="24"/>
        </w:rPr>
        <w:t>’</w:t>
      </w:r>
      <w:r w:rsidR="00D42BE9" w:rsidRPr="005F716E">
        <w:rPr>
          <w:sz w:val="24"/>
          <w:szCs w:val="24"/>
        </w:rPr>
        <w:t xml:space="preserve"> became </w:t>
      </w:r>
      <w:r w:rsidR="00B80B4F" w:rsidRPr="005F716E">
        <w:rPr>
          <w:sz w:val="24"/>
          <w:szCs w:val="24"/>
        </w:rPr>
        <w:t>‘</w:t>
      </w:r>
      <w:r w:rsidR="00D42BE9" w:rsidRPr="005F716E">
        <w:rPr>
          <w:sz w:val="24"/>
          <w:szCs w:val="24"/>
        </w:rPr>
        <w:t>humankind</w:t>
      </w:r>
      <w:r w:rsidR="00B80B4F" w:rsidRPr="005F716E">
        <w:rPr>
          <w:sz w:val="24"/>
          <w:szCs w:val="24"/>
        </w:rPr>
        <w:t>’, and ‘</w:t>
      </w:r>
      <w:r w:rsidR="00D42BE9" w:rsidRPr="005F716E">
        <w:rPr>
          <w:sz w:val="24"/>
          <w:szCs w:val="24"/>
        </w:rPr>
        <w:t>brothers</w:t>
      </w:r>
      <w:r w:rsidR="00B80B4F" w:rsidRPr="005F716E">
        <w:rPr>
          <w:sz w:val="24"/>
          <w:szCs w:val="24"/>
        </w:rPr>
        <w:t xml:space="preserve">’ </w:t>
      </w:r>
      <w:r w:rsidR="00D42BE9" w:rsidRPr="005F716E">
        <w:rPr>
          <w:sz w:val="24"/>
          <w:szCs w:val="24"/>
        </w:rPr>
        <w:t xml:space="preserve"> </w:t>
      </w:r>
      <w:r w:rsidR="00817DC3" w:rsidRPr="005F716E">
        <w:rPr>
          <w:sz w:val="24"/>
          <w:szCs w:val="24"/>
        </w:rPr>
        <w:t>changed to</w:t>
      </w:r>
      <w:r w:rsidR="00B80B4F" w:rsidRPr="005F716E">
        <w:rPr>
          <w:sz w:val="24"/>
          <w:szCs w:val="24"/>
        </w:rPr>
        <w:t xml:space="preserve"> ‘</w:t>
      </w:r>
      <w:r w:rsidR="00D42BE9" w:rsidRPr="005F716E">
        <w:rPr>
          <w:sz w:val="24"/>
          <w:szCs w:val="24"/>
        </w:rPr>
        <w:t>sisters and brothers</w:t>
      </w:r>
      <w:r w:rsidR="00B80B4F" w:rsidRPr="005F716E">
        <w:rPr>
          <w:sz w:val="24"/>
          <w:szCs w:val="24"/>
        </w:rPr>
        <w:t>’</w:t>
      </w:r>
      <w:r w:rsidR="00D42BE9" w:rsidRPr="005F716E">
        <w:rPr>
          <w:sz w:val="24"/>
          <w:szCs w:val="24"/>
        </w:rPr>
        <w:t>. The congregation w</w:t>
      </w:r>
      <w:r w:rsidR="00817DC3" w:rsidRPr="005F716E">
        <w:rPr>
          <w:sz w:val="24"/>
          <w:szCs w:val="24"/>
        </w:rPr>
        <w:t>as</w:t>
      </w:r>
      <w:r w:rsidR="00D42BE9" w:rsidRPr="005F716E">
        <w:rPr>
          <w:sz w:val="24"/>
          <w:szCs w:val="24"/>
        </w:rPr>
        <w:t xml:space="preserve"> encouraged to make appropriate changes</w:t>
      </w:r>
      <w:r w:rsidR="00817DC3" w:rsidRPr="005F716E">
        <w:rPr>
          <w:sz w:val="24"/>
          <w:szCs w:val="24"/>
        </w:rPr>
        <w:t xml:space="preserve"> in hymn-singing</w:t>
      </w:r>
      <w:r w:rsidR="00D42BE9" w:rsidRPr="005F716E">
        <w:rPr>
          <w:sz w:val="24"/>
          <w:szCs w:val="24"/>
        </w:rPr>
        <w:t xml:space="preserve">, </w:t>
      </w:r>
      <w:r w:rsidR="00B3598A" w:rsidRPr="005F716E">
        <w:rPr>
          <w:sz w:val="24"/>
          <w:szCs w:val="24"/>
        </w:rPr>
        <w:t>this</w:t>
      </w:r>
      <w:r w:rsidR="00D42BE9" w:rsidRPr="005F716E">
        <w:rPr>
          <w:sz w:val="24"/>
          <w:szCs w:val="24"/>
        </w:rPr>
        <w:t xml:space="preserve"> </w:t>
      </w:r>
      <w:r w:rsidR="00817DC3" w:rsidRPr="005F716E">
        <w:rPr>
          <w:sz w:val="24"/>
          <w:szCs w:val="24"/>
        </w:rPr>
        <w:t>sometimes producing</w:t>
      </w:r>
      <w:r w:rsidR="00D42BE9" w:rsidRPr="005F716E">
        <w:rPr>
          <w:sz w:val="24"/>
          <w:szCs w:val="24"/>
        </w:rPr>
        <w:t xml:space="preserve"> vari</w:t>
      </w:r>
      <w:r w:rsidR="00D453B2" w:rsidRPr="005F716E">
        <w:rPr>
          <w:sz w:val="24"/>
          <w:szCs w:val="24"/>
        </w:rPr>
        <w:t>ations</w:t>
      </w:r>
      <w:r w:rsidR="00817DC3" w:rsidRPr="005F716E">
        <w:rPr>
          <w:sz w:val="24"/>
          <w:szCs w:val="24"/>
        </w:rPr>
        <w:t xml:space="preserve"> which neither</w:t>
      </w:r>
      <w:r w:rsidR="00D42BE9" w:rsidRPr="005F716E">
        <w:rPr>
          <w:sz w:val="24"/>
          <w:szCs w:val="24"/>
        </w:rPr>
        <w:t xml:space="preserve"> rhymed </w:t>
      </w:r>
      <w:r w:rsidR="00817DC3" w:rsidRPr="005F716E">
        <w:rPr>
          <w:sz w:val="24"/>
          <w:szCs w:val="24"/>
        </w:rPr>
        <w:t>n</w:t>
      </w:r>
      <w:r w:rsidR="00D42BE9" w:rsidRPr="005F716E">
        <w:rPr>
          <w:sz w:val="24"/>
          <w:szCs w:val="24"/>
        </w:rPr>
        <w:t>or scanned.</w:t>
      </w:r>
    </w:p>
    <w:p w14:paraId="26A17852" w14:textId="3E399CFE" w:rsidR="009C17E4" w:rsidRPr="005F716E" w:rsidRDefault="00817DC3" w:rsidP="00DF1FE9">
      <w:pPr>
        <w:rPr>
          <w:sz w:val="24"/>
          <w:szCs w:val="24"/>
        </w:rPr>
      </w:pPr>
      <w:r w:rsidRPr="005F716E">
        <w:rPr>
          <w:sz w:val="24"/>
          <w:szCs w:val="24"/>
        </w:rPr>
        <w:t>O</w:t>
      </w:r>
      <w:r w:rsidR="00D453B2" w:rsidRPr="005F716E">
        <w:rPr>
          <w:sz w:val="24"/>
          <w:szCs w:val="24"/>
        </w:rPr>
        <w:t>ne or two</w:t>
      </w:r>
      <w:r w:rsidR="00B20BCF" w:rsidRPr="005F716E">
        <w:rPr>
          <w:sz w:val="24"/>
          <w:szCs w:val="24"/>
        </w:rPr>
        <w:t xml:space="preserve"> </w:t>
      </w:r>
      <w:r w:rsidRPr="005F716E">
        <w:rPr>
          <w:sz w:val="24"/>
          <w:szCs w:val="24"/>
        </w:rPr>
        <w:t>parishioners staunchly opposed such</w:t>
      </w:r>
      <w:r w:rsidR="00B3598A" w:rsidRPr="005F716E">
        <w:rPr>
          <w:sz w:val="24"/>
          <w:szCs w:val="24"/>
        </w:rPr>
        <w:t xml:space="preserve"> changes</w:t>
      </w:r>
      <w:r w:rsidR="00706DBE" w:rsidRPr="005F716E">
        <w:rPr>
          <w:sz w:val="24"/>
          <w:szCs w:val="24"/>
        </w:rPr>
        <w:t xml:space="preserve">, with </w:t>
      </w:r>
      <w:r w:rsidR="00D90340" w:rsidRPr="005F716E">
        <w:rPr>
          <w:sz w:val="24"/>
          <w:szCs w:val="24"/>
        </w:rPr>
        <w:t>some</w:t>
      </w:r>
      <w:r w:rsidR="00B20BCF" w:rsidRPr="005F716E">
        <w:rPr>
          <w:sz w:val="24"/>
          <w:szCs w:val="24"/>
        </w:rPr>
        <w:t xml:space="preserve"> amusing moments. </w:t>
      </w:r>
      <w:r w:rsidR="009C17E4" w:rsidRPr="005F716E">
        <w:rPr>
          <w:sz w:val="24"/>
          <w:szCs w:val="24"/>
        </w:rPr>
        <w:t>One year Christmas Day fell on a Saturday</w:t>
      </w:r>
      <w:r w:rsidR="00637E79" w:rsidRPr="005F716E">
        <w:rPr>
          <w:sz w:val="24"/>
          <w:szCs w:val="24"/>
        </w:rPr>
        <w:t xml:space="preserve">, a very unpopular year amongst clergy who have to </w:t>
      </w:r>
      <w:r w:rsidR="00D90340" w:rsidRPr="005F716E">
        <w:rPr>
          <w:sz w:val="24"/>
          <w:szCs w:val="24"/>
        </w:rPr>
        <w:t xml:space="preserve">front up again </w:t>
      </w:r>
      <w:r w:rsidR="00637E79" w:rsidRPr="005F716E">
        <w:rPr>
          <w:sz w:val="24"/>
          <w:szCs w:val="24"/>
        </w:rPr>
        <w:t>on Boxing Day to take Sunday services.</w:t>
      </w:r>
      <w:r w:rsidR="00106126" w:rsidRPr="005F716E">
        <w:rPr>
          <w:rStyle w:val="FootnoteReference"/>
          <w:sz w:val="24"/>
          <w:szCs w:val="24"/>
        </w:rPr>
        <w:footnoteReference w:id="10"/>
      </w:r>
      <w:r w:rsidR="009C17E4" w:rsidRPr="005F716E">
        <w:rPr>
          <w:sz w:val="24"/>
          <w:szCs w:val="24"/>
        </w:rPr>
        <w:t xml:space="preserve"> </w:t>
      </w:r>
    </w:p>
    <w:p w14:paraId="1B919AF6" w14:textId="4AFADDF1" w:rsidR="00637E79" w:rsidRPr="005F716E" w:rsidRDefault="00785B4D" w:rsidP="00DF1FE9">
      <w:pPr>
        <w:rPr>
          <w:sz w:val="24"/>
          <w:szCs w:val="24"/>
        </w:rPr>
      </w:pPr>
      <w:r w:rsidRPr="005F716E">
        <w:rPr>
          <w:sz w:val="24"/>
          <w:szCs w:val="24"/>
        </w:rPr>
        <w:t>That</w:t>
      </w:r>
      <w:r w:rsidR="00D90340" w:rsidRPr="005F716E">
        <w:rPr>
          <w:sz w:val="24"/>
          <w:szCs w:val="24"/>
        </w:rPr>
        <w:t xml:space="preserve"> year I went to the ch</w:t>
      </w:r>
      <w:r w:rsidR="00706DBE" w:rsidRPr="005F716E">
        <w:rPr>
          <w:sz w:val="24"/>
          <w:szCs w:val="24"/>
        </w:rPr>
        <w:t xml:space="preserve">urch on Boxing Day </w:t>
      </w:r>
      <w:r w:rsidR="00637E79" w:rsidRPr="005F716E">
        <w:rPr>
          <w:sz w:val="24"/>
          <w:szCs w:val="24"/>
        </w:rPr>
        <w:t>to take the 8am service</w:t>
      </w:r>
      <w:r w:rsidR="00706DBE" w:rsidRPr="005F716E">
        <w:rPr>
          <w:sz w:val="24"/>
          <w:szCs w:val="24"/>
        </w:rPr>
        <w:t xml:space="preserve"> and</w:t>
      </w:r>
      <w:r w:rsidR="00637E79" w:rsidRPr="005F716E">
        <w:rPr>
          <w:sz w:val="24"/>
          <w:szCs w:val="24"/>
        </w:rPr>
        <w:t xml:space="preserve"> was met by a member of the congregation who </w:t>
      </w:r>
      <w:r w:rsidR="00D90340" w:rsidRPr="005F716E">
        <w:rPr>
          <w:sz w:val="24"/>
          <w:szCs w:val="24"/>
        </w:rPr>
        <w:t>addressed</w:t>
      </w:r>
      <w:r w:rsidR="00637E79" w:rsidRPr="005F716E">
        <w:rPr>
          <w:sz w:val="24"/>
          <w:szCs w:val="24"/>
        </w:rPr>
        <w:t xml:space="preserve"> me fiercely: </w:t>
      </w:r>
      <w:r w:rsidR="00706DBE" w:rsidRPr="005F716E">
        <w:rPr>
          <w:sz w:val="24"/>
          <w:szCs w:val="24"/>
        </w:rPr>
        <w:t>‘</w:t>
      </w:r>
      <w:r w:rsidR="00637E79" w:rsidRPr="005F716E">
        <w:rPr>
          <w:sz w:val="24"/>
          <w:szCs w:val="24"/>
        </w:rPr>
        <w:t>You should see this</w:t>
      </w:r>
      <w:r w:rsidR="003625B2" w:rsidRPr="005F716E">
        <w:rPr>
          <w:sz w:val="24"/>
          <w:szCs w:val="24"/>
        </w:rPr>
        <w:t>.</w:t>
      </w:r>
      <w:r w:rsidR="00706DBE" w:rsidRPr="005F716E">
        <w:rPr>
          <w:sz w:val="24"/>
          <w:szCs w:val="24"/>
        </w:rPr>
        <w:t>’</w:t>
      </w:r>
      <w:r w:rsidR="00637E79" w:rsidRPr="005F716E">
        <w:rPr>
          <w:sz w:val="24"/>
          <w:szCs w:val="24"/>
        </w:rPr>
        <w:t xml:space="preserve"> He led me round to the church hall where </w:t>
      </w:r>
      <w:r w:rsidR="00706DBE" w:rsidRPr="005F716E">
        <w:rPr>
          <w:sz w:val="24"/>
          <w:szCs w:val="24"/>
        </w:rPr>
        <w:t>I was confronted by</w:t>
      </w:r>
      <w:r w:rsidR="00637E79" w:rsidRPr="005F716E">
        <w:rPr>
          <w:sz w:val="24"/>
          <w:szCs w:val="24"/>
        </w:rPr>
        <w:t xml:space="preserve"> the signs of a wild party the day before</w:t>
      </w:r>
      <w:r w:rsidR="00706DBE" w:rsidRPr="005F716E">
        <w:rPr>
          <w:sz w:val="24"/>
          <w:szCs w:val="24"/>
        </w:rPr>
        <w:t xml:space="preserve"> - s</w:t>
      </w:r>
      <w:r w:rsidR="00637E79" w:rsidRPr="005F716E">
        <w:rPr>
          <w:sz w:val="24"/>
          <w:szCs w:val="24"/>
        </w:rPr>
        <w:t>treamers hanging from the roof, bottles on the floor and left-over food and plates on all sides. Unbeknown to me, the hall had been hired for an anti-Christmas party</w:t>
      </w:r>
      <w:r w:rsidR="00706DBE" w:rsidRPr="005F716E">
        <w:rPr>
          <w:sz w:val="24"/>
          <w:szCs w:val="24"/>
        </w:rPr>
        <w:t xml:space="preserve"> by a Wellington women’s group</w:t>
      </w:r>
      <w:r w:rsidR="00637E79" w:rsidRPr="005F716E">
        <w:rPr>
          <w:sz w:val="24"/>
          <w:szCs w:val="24"/>
        </w:rPr>
        <w:t>. The</w:t>
      </w:r>
      <w:r w:rsidR="00D453B2" w:rsidRPr="005F716E">
        <w:rPr>
          <w:sz w:val="24"/>
          <w:szCs w:val="24"/>
        </w:rPr>
        <w:t>ir</w:t>
      </w:r>
      <w:r w:rsidR="00637E79" w:rsidRPr="005F716E">
        <w:rPr>
          <w:sz w:val="24"/>
          <w:szCs w:val="24"/>
        </w:rPr>
        <w:t xml:space="preserve"> message was that Mary</w:t>
      </w:r>
      <w:r w:rsidR="004A600D" w:rsidRPr="005F716E">
        <w:rPr>
          <w:sz w:val="24"/>
          <w:szCs w:val="24"/>
        </w:rPr>
        <w:t>, having been recruited to be the mother of Jesus, had now become a role model for women as submissive, powerless, stay-at-home mums. Hand-made posters adorned the walls, on</w:t>
      </w:r>
      <w:r w:rsidR="00706DBE" w:rsidRPr="005F716E">
        <w:rPr>
          <w:sz w:val="24"/>
          <w:szCs w:val="24"/>
        </w:rPr>
        <w:t>e of the milder of which read: ‘</w:t>
      </w:r>
      <w:r w:rsidR="004A600D" w:rsidRPr="005F716E">
        <w:rPr>
          <w:sz w:val="24"/>
          <w:szCs w:val="24"/>
        </w:rPr>
        <w:t>Peace on Earth; Good-bye to all Men</w:t>
      </w:r>
      <w:r w:rsidR="003625B2" w:rsidRPr="005F716E">
        <w:rPr>
          <w:sz w:val="24"/>
          <w:szCs w:val="24"/>
        </w:rPr>
        <w:t>.</w:t>
      </w:r>
      <w:r w:rsidR="00706DBE" w:rsidRPr="005F716E">
        <w:rPr>
          <w:sz w:val="24"/>
          <w:szCs w:val="24"/>
        </w:rPr>
        <w:t>’</w:t>
      </w:r>
      <w:r w:rsidR="004A600D" w:rsidRPr="005F716E">
        <w:rPr>
          <w:sz w:val="24"/>
          <w:szCs w:val="24"/>
        </w:rPr>
        <w:t xml:space="preserve">  My companion commented </w:t>
      </w:r>
      <w:r w:rsidR="00706DBE" w:rsidRPr="005F716E">
        <w:rPr>
          <w:sz w:val="24"/>
          <w:szCs w:val="24"/>
        </w:rPr>
        <w:t xml:space="preserve">that it was </w:t>
      </w:r>
      <w:r w:rsidR="004A600D" w:rsidRPr="005F716E">
        <w:rPr>
          <w:sz w:val="24"/>
          <w:szCs w:val="24"/>
        </w:rPr>
        <w:t xml:space="preserve">outrageous </w:t>
      </w:r>
      <w:r w:rsidR="00706DBE" w:rsidRPr="005F716E">
        <w:rPr>
          <w:sz w:val="24"/>
          <w:szCs w:val="24"/>
        </w:rPr>
        <w:t>that the church hall should be used in this way.</w:t>
      </w:r>
      <w:r w:rsidR="004A600D" w:rsidRPr="005F716E">
        <w:rPr>
          <w:sz w:val="24"/>
          <w:szCs w:val="24"/>
        </w:rPr>
        <w:t xml:space="preserve"> </w:t>
      </w:r>
      <w:r w:rsidR="00706DBE" w:rsidRPr="005F716E">
        <w:rPr>
          <w:sz w:val="24"/>
          <w:szCs w:val="24"/>
        </w:rPr>
        <w:t>‘</w:t>
      </w:r>
      <w:r w:rsidR="004A600D" w:rsidRPr="005F716E">
        <w:rPr>
          <w:sz w:val="24"/>
          <w:szCs w:val="24"/>
        </w:rPr>
        <w:t>Outrageous</w:t>
      </w:r>
      <w:r w:rsidR="00D90340" w:rsidRPr="005F716E">
        <w:rPr>
          <w:sz w:val="24"/>
          <w:szCs w:val="24"/>
        </w:rPr>
        <w:t xml:space="preserve"> indeed</w:t>
      </w:r>
      <w:r w:rsidR="003625B2" w:rsidRPr="005F716E">
        <w:rPr>
          <w:sz w:val="24"/>
          <w:szCs w:val="24"/>
        </w:rPr>
        <w:t>,</w:t>
      </w:r>
      <w:r w:rsidR="00706DBE" w:rsidRPr="005F716E">
        <w:rPr>
          <w:sz w:val="24"/>
          <w:szCs w:val="24"/>
        </w:rPr>
        <w:t>’</w:t>
      </w:r>
      <w:r w:rsidR="004A600D" w:rsidRPr="005F716E">
        <w:rPr>
          <w:sz w:val="24"/>
          <w:szCs w:val="24"/>
        </w:rPr>
        <w:t xml:space="preserve"> I said weakly</w:t>
      </w:r>
      <w:r w:rsidR="00706DBE" w:rsidRPr="005F716E">
        <w:rPr>
          <w:sz w:val="24"/>
          <w:szCs w:val="24"/>
        </w:rPr>
        <w:t>, and went home for breakfast</w:t>
      </w:r>
      <w:r w:rsidR="004A600D" w:rsidRPr="005F716E">
        <w:rPr>
          <w:sz w:val="24"/>
          <w:szCs w:val="24"/>
        </w:rPr>
        <w:t>.</w:t>
      </w:r>
      <w:r w:rsidR="00706DBE" w:rsidRPr="005F716E">
        <w:rPr>
          <w:sz w:val="24"/>
          <w:szCs w:val="24"/>
        </w:rPr>
        <w:t xml:space="preserve">   </w:t>
      </w:r>
    </w:p>
    <w:p w14:paraId="3BF2998C" w14:textId="6471CC94" w:rsidR="004A600D" w:rsidRPr="005F716E" w:rsidRDefault="00706DBE" w:rsidP="00DF1FE9">
      <w:pPr>
        <w:rPr>
          <w:sz w:val="24"/>
          <w:szCs w:val="24"/>
        </w:rPr>
      </w:pPr>
      <w:r w:rsidRPr="005F716E">
        <w:rPr>
          <w:sz w:val="24"/>
          <w:szCs w:val="24"/>
        </w:rPr>
        <w:t>Returning</w:t>
      </w:r>
      <w:r w:rsidR="004A600D" w:rsidRPr="005F716E">
        <w:rPr>
          <w:sz w:val="24"/>
          <w:szCs w:val="24"/>
        </w:rPr>
        <w:t xml:space="preserve"> for the 10am</w:t>
      </w:r>
      <w:r w:rsidRPr="005F716E">
        <w:rPr>
          <w:sz w:val="24"/>
          <w:szCs w:val="24"/>
        </w:rPr>
        <w:t xml:space="preserve"> service, </w:t>
      </w:r>
      <w:r w:rsidR="004A600D" w:rsidRPr="005F716E">
        <w:rPr>
          <w:sz w:val="24"/>
          <w:szCs w:val="24"/>
        </w:rPr>
        <w:t>I was met by one of the leading feminists in the parish, with big smile and eyes aglow, who</w:t>
      </w:r>
      <w:r w:rsidRPr="005F716E">
        <w:rPr>
          <w:sz w:val="24"/>
          <w:szCs w:val="24"/>
        </w:rPr>
        <w:t xml:space="preserve"> took me by the arm and said:  ‘</w:t>
      </w:r>
      <w:r w:rsidR="004A600D" w:rsidRPr="005F716E">
        <w:rPr>
          <w:sz w:val="24"/>
          <w:szCs w:val="24"/>
        </w:rPr>
        <w:t>You should see this</w:t>
      </w:r>
      <w:r w:rsidR="003625B2" w:rsidRPr="005F716E">
        <w:rPr>
          <w:sz w:val="24"/>
          <w:szCs w:val="24"/>
        </w:rPr>
        <w:t>.</w:t>
      </w:r>
      <w:r w:rsidRPr="005F716E">
        <w:rPr>
          <w:sz w:val="24"/>
          <w:szCs w:val="24"/>
        </w:rPr>
        <w:t>’</w:t>
      </w:r>
      <w:r w:rsidR="004A600D" w:rsidRPr="005F716E">
        <w:rPr>
          <w:sz w:val="24"/>
          <w:szCs w:val="24"/>
        </w:rPr>
        <w:t xml:space="preserve"> And so for the </w:t>
      </w:r>
      <w:r w:rsidR="004A600D" w:rsidRPr="005F716E">
        <w:rPr>
          <w:sz w:val="24"/>
          <w:szCs w:val="24"/>
        </w:rPr>
        <w:lastRenderedPageBreak/>
        <w:t xml:space="preserve">second time I was led round to view the scene of devastation. </w:t>
      </w:r>
      <w:r w:rsidR="00BD42AE" w:rsidRPr="005F716E">
        <w:rPr>
          <w:sz w:val="24"/>
          <w:szCs w:val="24"/>
        </w:rPr>
        <w:t>‘</w:t>
      </w:r>
      <w:r w:rsidR="004A600D" w:rsidRPr="005F716E">
        <w:rPr>
          <w:sz w:val="24"/>
          <w:szCs w:val="24"/>
        </w:rPr>
        <w:t>Isn’t it wonderful,</w:t>
      </w:r>
      <w:r w:rsidR="00BD42AE" w:rsidRPr="005F716E">
        <w:rPr>
          <w:sz w:val="24"/>
          <w:szCs w:val="24"/>
        </w:rPr>
        <w:t>’</w:t>
      </w:r>
      <w:r w:rsidR="004A600D" w:rsidRPr="005F716E">
        <w:rPr>
          <w:sz w:val="24"/>
          <w:szCs w:val="24"/>
        </w:rPr>
        <w:t xml:space="preserve"> she said, </w:t>
      </w:r>
      <w:r w:rsidR="00BD42AE" w:rsidRPr="005F716E">
        <w:rPr>
          <w:sz w:val="24"/>
          <w:szCs w:val="24"/>
        </w:rPr>
        <w:t>‘</w:t>
      </w:r>
      <w:r w:rsidR="004A600D" w:rsidRPr="005F716E">
        <w:rPr>
          <w:sz w:val="24"/>
          <w:szCs w:val="24"/>
        </w:rPr>
        <w:t xml:space="preserve">that St </w:t>
      </w:r>
      <w:r w:rsidR="001816A9" w:rsidRPr="005F716E">
        <w:rPr>
          <w:sz w:val="24"/>
          <w:szCs w:val="24"/>
        </w:rPr>
        <w:t>P</w:t>
      </w:r>
      <w:r w:rsidR="004A600D" w:rsidRPr="005F716E">
        <w:rPr>
          <w:sz w:val="24"/>
          <w:szCs w:val="24"/>
        </w:rPr>
        <w:t xml:space="preserve">eter’s </w:t>
      </w:r>
      <w:r w:rsidR="001816A9" w:rsidRPr="005F716E">
        <w:rPr>
          <w:sz w:val="24"/>
          <w:szCs w:val="24"/>
        </w:rPr>
        <w:t>should</w:t>
      </w:r>
      <w:r w:rsidR="004A600D" w:rsidRPr="005F716E">
        <w:rPr>
          <w:sz w:val="24"/>
          <w:szCs w:val="24"/>
        </w:rPr>
        <w:t xml:space="preserve"> be giving its support</w:t>
      </w:r>
      <w:r w:rsidR="001816A9" w:rsidRPr="005F716E">
        <w:rPr>
          <w:sz w:val="24"/>
          <w:szCs w:val="24"/>
        </w:rPr>
        <w:t xml:space="preserve"> to advanc</w:t>
      </w:r>
      <w:r w:rsidR="00BD42AE" w:rsidRPr="005F716E">
        <w:rPr>
          <w:sz w:val="24"/>
          <w:szCs w:val="24"/>
        </w:rPr>
        <w:t>e</w:t>
      </w:r>
      <w:r w:rsidR="001816A9" w:rsidRPr="005F716E">
        <w:rPr>
          <w:sz w:val="24"/>
          <w:szCs w:val="24"/>
        </w:rPr>
        <w:t xml:space="preserve"> the cause of women?</w:t>
      </w:r>
      <w:r w:rsidR="00BD42AE" w:rsidRPr="005F716E">
        <w:rPr>
          <w:sz w:val="24"/>
          <w:szCs w:val="24"/>
        </w:rPr>
        <w:t>’</w:t>
      </w:r>
      <w:r w:rsidR="001816A9" w:rsidRPr="005F716E">
        <w:rPr>
          <w:sz w:val="24"/>
          <w:szCs w:val="24"/>
        </w:rPr>
        <w:t xml:space="preserve">  </w:t>
      </w:r>
      <w:r w:rsidR="00BD42AE" w:rsidRPr="005F716E">
        <w:rPr>
          <w:sz w:val="24"/>
          <w:szCs w:val="24"/>
        </w:rPr>
        <w:t>‘</w:t>
      </w:r>
      <w:r w:rsidR="001816A9" w:rsidRPr="005F716E">
        <w:rPr>
          <w:sz w:val="24"/>
          <w:szCs w:val="24"/>
        </w:rPr>
        <w:t>Wonderful indeed,</w:t>
      </w:r>
      <w:r w:rsidR="00BD42AE" w:rsidRPr="005F716E">
        <w:rPr>
          <w:sz w:val="24"/>
          <w:szCs w:val="24"/>
        </w:rPr>
        <w:t>’</w:t>
      </w:r>
      <w:r w:rsidR="001816A9" w:rsidRPr="005F716E">
        <w:rPr>
          <w:sz w:val="24"/>
          <w:szCs w:val="24"/>
        </w:rPr>
        <w:t xml:space="preserve"> I agreed and went off to take the service.</w:t>
      </w:r>
      <w:r w:rsidR="001816A9" w:rsidRPr="005F716E">
        <w:rPr>
          <w:rStyle w:val="FootnoteReference"/>
          <w:sz w:val="24"/>
          <w:szCs w:val="24"/>
        </w:rPr>
        <w:footnoteReference w:id="11"/>
      </w:r>
    </w:p>
    <w:p w14:paraId="64F962F4" w14:textId="77777777" w:rsidR="000D486F" w:rsidRPr="005F716E" w:rsidRDefault="009C17E4" w:rsidP="00AD2D6E">
      <w:pPr>
        <w:rPr>
          <w:sz w:val="24"/>
          <w:szCs w:val="24"/>
        </w:rPr>
      </w:pPr>
      <w:r w:rsidRPr="005F716E">
        <w:rPr>
          <w:sz w:val="24"/>
          <w:szCs w:val="24"/>
        </w:rPr>
        <w:t>T</w:t>
      </w:r>
      <w:r w:rsidR="009769DD" w:rsidRPr="005F716E">
        <w:rPr>
          <w:sz w:val="24"/>
          <w:szCs w:val="24"/>
        </w:rPr>
        <w:t>reading carefully through</w:t>
      </w:r>
      <w:r w:rsidR="00B20BCF" w:rsidRPr="005F716E">
        <w:rPr>
          <w:sz w:val="24"/>
          <w:szCs w:val="24"/>
        </w:rPr>
        <w:t xml:space="preserve"> t</w:t>
      </w:r>
      <w:r w:rsidR="001816A9" w:rsidRPr="005F716E">
        <w:rPr>
          <w:sz w:val="24"/>
          <w:szCs w:val="24"/>
        </w:rPr>
        <w:t xml:space="preserve">imes of transition is not </w:t>
      </w:r>
      <w:r w:rsidR="00B20BCF" w:rsidRPr="005F716E">
        <w:rPr>
          <w:sz w:val="24"/>
          <w:szCs w:val="24"/>
        </w:rPr>
        <w:t xml:space="preserve">always easy, even at a liberal church like St Peter’s. </w:t>
      </w:r>
      <w:r w:rsidR="00BD42AE" w:rsidRPr="005F716E">
        <w:rPr>
          <w:sz w:val="24"/>
          <w:szCs w:val="24"/>
        </w:rPr>
        <w:t>Some</w:t>
      </w:r>
      <w:r w:rsidR="00B20BCF" w:rsidRPr="005F716E">
        <w:rPr>
          <w:sz w:val="24"/>
          <w:szCs w:val="24"/>
        </w:rPr>
        <w:t xml:space="preserve"> </w:t>
      </w:r>
      <w:r w:rsidR="002A5924" w:rsidRPr="005F716E">
        <w:rPr>
          <w:sz w:val="24"/>
          <w:szCs w:val="24"/>
        </w:rPr>
        <w:t xml:space="preserve">visionaries took the lead on issues like women’s ordination, </w:t>
      </w:r>
      <w:r w:rsidR="002D3765" w:rsidRPr="005F716E">
        <w:rPr>
          <w:sz w:val="24"/>
          <w:szCs w:val="24"/>
        </w:rPr>
        <w:t xml:space="preserve">shared leadership, </w:t>
      </w:r>
      <w:r w:rsidR="002A5924" w:rsidRPr="005F716E">
        <w:rPr>
          <w:sz w:val="24"/>
          <w:szCs w:val="24"/>
        </w:rPr>
        <w:t>contemporary forms of worship</w:t>
      </w:r>
      <w:r w:rsidR="002D3765" w:rsidRPr="005F716E">
        <w:rPr>
          <w:sz w:val="24"/>
          <w:szCs w:val="24"/>
        </w:rPr>
        <w:t xml:space="preserve"> and inclusive language</w:t>
      </w:r>
      <w:r w:rsidR="00BD42AE" w:rsidRPr="005F716E">
        <w:rPr>
          <w:sz w:val="24"/>
          <w:szCs w:val="24"/>
        </w:rPr>
        <w:t>, but others</w:t>
      </w:r>
      <w:r w:rsidR="002D3765" w:rsidRPr="005F716E">
        <w:rPr>
          <w:sz w:val="24"/>
          <w:szCs w:val="24"/>
        </w:rPr>
        <w:t xml:space="preserve"> found the changes difficult</w:t>
      </w:r>
      <w:r w:rsidR="0048553F" w:rsidRPr="005F716E">
        <w:rPr>
          <w:sz w:val="24"/>
          <w:szCs w:val="24"/>
        </w:rPr>
        <w:t xml:space="preserve">. As a younger priest I </w:t>
      </w:r>
      <w:r w:rsidR="00BD42AE" w:rsidRPr="005F716E">
        <w:rPr>
          <w:sz w:val="24"/>
          <w:szCs w:val="24"/>
        </w:rPr>
        <w:t>had watched as others took</w:t>
      </w:r>
      <w:r w:rsidR="0048553F" w:rsidRPr="005F716E">
        <w:rPr>
          <w:sz w:val="24"/>
          <w:szCs w:val="24"/>
        </w:rPr>
        <w:t xml:space="preserve"> leadership role</w:t>
      </w:r>
      <w:r w:rsidR="00BD42AE" w:rsidRPr="005F716E">
        <w:rPr>
          <w:sz w:val="24"/>
          <w:szCs w:val="24"/>
        </w:rPr>
        <w:t>s</w:t>
      </w:r>
      <w:r w:rsidR="0048553F" w:rsidRPr="005F716E">
        <w:rPr>
          <w:sz w:val="24"/>
          <w:szCs w:val="24"/>
        </w:rPr>
        <w:t>, bu</w:t>
      </w:r>
      <w:r w:rsidR="00BD42AE" w:rsidRPr="005F716E">
        <w:rPr>
          <w:sz w:val="24"/>
          <w:szCs w:val="24"/>
        </w:rPr>
        <w:t>t</w:t>
      </w:r>
      <w:r w:rsidR="0048553F" w:rsidRPr="005F716E">
        <w:rPr>
          <w:sz w:val="24"/>
          <w:szCs w:val="24"/>
        </w:rPr>
        <w:t xml:space="preserve"> in the 1980s at St Peter’s</w:t>
      </w:r>
      <w:r w:rsidR="00AD2D6E" w:rsidRPr="005F716E">
        <w:rPr>
          <w:sz w:val="24"/>
          <w:szCs w:val="24"/>
        </w:rPr>
        <w:t xml:space="preserve"> </w:t>
      </w:r>
      <w:r w:rsidR="0048553F" w:rsidRPr="005F716E">
        <w:rPr>
          <w:sz w:val="24"/>
          <w:szCs w:val="24"/>
        </w:rPr>
        <w:t>I became</w:t>
      </w:r>
      <w:r w:rsidR="00AD2D6E" w:rsidRPr="005F716E">
        <w:rPr>
          <w:sz w:val="24"/>
          <w:szCs w:val="24"/>
        </w:rPr>
        <w:t xml:space="preserve"> </w:t>
      </w:r>
      <w:r w:rsidR="0048553F" w:rsidRPr="005F716E">
        <w:rPr>
          <w:sz w:val="24"/>
          <w:szCs w:val="24"/>
        </w:rPr>
        <w:t>more involved in movements for change.</w:t>
      </w:r>
      <w:r w:rsidR="00AD2D6E" w:rsidRPr="005F716E">
        <w:rPr>
          <w:sz w:val="24"/>
          <w:szCs w:val="24"/>
        </w:rPr>
        <w:t xml:space="preserve">  </w:t>
      </w:r>
    </w:p>
    <w:p w14:paraId="4E561557" w14:textId="77777777" w:rsidR="000D486F" w:rsidRPr="005F716E" w:rsidRDefault="000D486F" w:rsidP="000D486F">
      <w:pPr>
        <w:rPr>
          <w:sz w:val="24"/>
          <w:szCs w:val="24"/>
        </w:rPr>
      </w:pPr>
      <w:r w:rsidRPr="005F716E">
        <w:rPr>
          <w:sz w:val="24"/>
          <w:szCs w:val="24"/>
        </w:rPr>
        <w:t xml:space="preserve">In the wider community the Church joined </w:t>
      </w:r>
      <w:r w:rsidR="00EA2F01" w:rsidRPr="005F716E">
        <w:rPr>
          <w:sz w:val="24"/>
          <w:szCs w:val="24"/>
        </w:rPr>
        <w:t>others i</w:t>
      </w:r>
      <w:r w:rsidRPr="005F716E">
        <w:rPr>
          <w:sz w:val="24"/>
          <w:szCs w:val="24"/>
        </w:rPr>
        <w:t xml:space="preserve">n working for peace and a nuclear-free New Zealand, and </w:t>
      </w:r>
      <w:r w:rsidR="00EA2F01" w:rsidRPr="005F716E">
        <w:rPr>
          <w:sz w:val="24"/>
          <w:szCs w:val="24"/>
        </w:rPr>
        <w:t>against</w:t>
      </w:r>
      <w:r w:rsidRPr="005F716E">
        <w:rPr>
          <w:sz w:val="24"/>
          <w:szCs w:val="24"/>
        </w:rPr>
        <w:t xml:space="preserve"> apartheid in South Africa. The </w:t>
      </w:r>
      <w:proofErr w:type="spellStart"/>
      <w:r w:rsidRPr="005F716E">
        <w:rPr>
          <w:sz w:val="24"/>
          <w:szCs w:val="24"/>
        </w:rPr>
        <w:t>Rev’d</w:t>
      </w:r>
      <w:proofErr w:type="spellEnd"/>
      <w:r w:rsidRPr="005F716E">
        <w:rPr>
          <w:sz w:val="24"/>
          <w:szCs w:val="24"/>
        </w:rPr>
        <w:t xml:space="preserve"> </w:t>
      </w:r>
      <w:proofErr w:type="spellStart"/>
      <w:r w:rsidRPr="005F716E">
        <w:rPr>
          <w:sz w:val="24"/>
          <w:szCs w:val="24"/>
        </w:rPr>
        <w:t>Dr</w:t>
      </w:r>
      <w:proofErr w:type="spellEnd"/>
      <w:r w:rsidRPr="005F716E">
        <w:rPr>
          <w:sz w:val="24"/>
          <w:szCs w:val="24"/>
        </w:rPr>
        <w:t xml:space="preserve"> George Armstrong</w:t>
      </w:r>
      <w:r w:rsidRPr="005F716E">
        <w:rPr>
          <w:rStyle w:val="FootnoteReference"/>
          <w:rFonts w:ascii="Calibri" w:hAnsi="Calibri" w:cs="Calibri"/>
          <w:sz w:val="24"/>
          <w:szCs w:val="24"/>
        </w:rPr>
        <w:footnoteReference w:id="12"/>
      </w:r>
      <w:r w:rsidRPr="005F716E">
        <w:rPr>
          <w:sz w:val="24"/>
          <w:szCs w:val="24"/>
        </w:rPr>
        <w:t xml:space="preserve"> was prominent in both these movements. As the Cold War and </w:t>
      </w:r>
      <w:r w:rsidR="008A0F12" w:rsidRPr="005F716E">
        <w:rPr>
          <w:sz w:val="24"/>
          <w:szCs w:val="24"/>
        </w:rPr>
        <w:t>threats</w:t>
      </w:r>
      <w:r w:rsidRPr="005F716E">
        <w:rPr>
          <w:sz w:val="24"/>
          <w:szCs w:val="24"/>
        </w:rPr>
        <w:t xml:space="preserve"> of nuclear weapons were escalating in the 1970s, George assembl</w:t>
      </w:r>
      <w:r w:rsidR="006A781E" w:rsidRPr="005F716E">
        <w:rPr>
          <w:sz w:val="24"/>
          <w:szCs w:val="24"/>
        </w:rPr>
        <w:t>ed</w:t>
      </w:r>
      <w:r w:rsidRPr="005F716E">
        <w:rPr>
          <w:sz w:val="24"/>
          <w:szCs w:val="24"/>
        </w:rPr>
        <w:t xml:space="preserve"> a flotilla of small vessels to sail out into </w:t>
      </w:r>
      <w:r w:rsidR="006A781E" w:rsidRPr="005F716E">
        <w:rPr>
          <w:sz w:val="24"/>
          <w:szCs w:val="24"/>
        </w:rPr>
        <w:t>the</w:t>
      </w:r>
      <w:r w:rsidRPr="005F716E">
        <w:rPr>
          <w:sz w:val="24"/>
          <w:szCs w:val="24"/>
        </w:rPr>
        <w:t xml:space="preserve"> Hauraki Gulf to block the passage of American nuclear-armed vessels into the Port of Auckland. </w:t>
      </w:r>
    </w:p>
    <w:p w14:paraId="577D7742" w14:textId="77777777" w:rsidR="000D486F" w:rsidRPr="005F716E" w:rsidRDefault="000D486F" w:rsidP="000D486F">
      <w:pPr>
        <w:rPr>
          <w:sz w:val="24"/>
          <w:szCs w:val="24"/>
        </w:rPr>
      </w:pPr>
      <w:r w:rsidRPr="005F716E">
        <w:rPr>
          <w:sz w:val="24"/>
          <w:szCs w:val="24"/>
        </w:rPr>
        <w:t>Known as the Peace Squadron, the flotilla would sail whenever a nuclear</w:t>
      </w:r>
      <w:r w:rsidR="008A0F12" w:rsidRPr="005F716E">
        <w:rPr>
          <w:sz w:val="24"/>
          <w:szCs w:val="24"/>
        </w:rPr>
        <w:t>-</w:t>
      </w:r>
      <w:r w:rsidRPr="005F716E">
        <w:rPr>
          <w:sz w:val="24"/>
          <w:szCs w:val="24"/>
        </w:rPr>
        <w:t xml:space="preserve">armed vessel of any nation sought to enter port, although the only vessels seeking such entry were from the USA. The first visits were by the USS </w:t>
      </w:r>
      <w:proofErr w:type="spellStart"/>
      <w:r w:rsidRPr="005F716E">
        <w:rPr>
          <w:i/>
          <w:iCs/>
          <w:sz w:val="24"/>
          <w:szCs w:val="24"/>
        </w:rPr>
        <w:t>Truxtun</w:t>
      </w:r>
      <w:proofErr w:type="spellEnd"/>
      <w:r w:rsidRPr="005F716E">
        <w:rPr>
          <w:i/>
          <w:iCs/>
          <w:sz w:val="24"/>
          <w:szCs w:val="24"/>
        </w:rPr>
        <w:t xml:space="preserve"> </w:t>
      </w:r>
      <w:r w:rsidRPr="005F716E">
        <w:rPr>
          <w:sz w:val="24"/>
          <w:szCs w:val="24"/>
        </w:rPr>
        <w:t xml:space="preserve">and USS </w:t>
      </w:r>
      <w:r w:rsidRPr="005F716E">
        <w:rPr>
          <w:i/>
          <w:iCs/>
          <w:sz w:val="24"/>
          <w:szCs w:val="24"/>
        </w:rPr>
        <w:t xml:space="preserve">Long Beach </w:t>
      </w:r>
      <w:r w:rsidRPr="005F716E">
        <w:rPr>
          <w:sz w:val="24"/>
          <w:szCs w:val="24"/>
        </w:rPr>
        <w:t>in 1976</w:t>
      </w:r>
      <w:r w:rsidR="00D20FF2" w:rsidRPr="005F716E">
        <w:rPr>
          <w:rStyle w:val="FootnoteReference"/>
          <w:sz w:val="24"/>
          <w:szCs w:val="24"/>
        </w:rPr>
        <w:footnoteReference w:id="13"/>
      </w:r>
      <w:r w:rsidRPr="005F716E">
        <w:rPr>
          <w:sz w:val="24"/>
          <w:szCs w:val="24"/>
        </w:rPr>
        <w:t xml:space="preserve">. With </w:t>
      </w:r>
      <w:r w:rsidR="008A0F12" w:rsidRPr="005F716E">
        <w:rPr>
          <w:sz w:val="24"/>
          <w:szCs w:val="24"/>
        </w:rPr>
        <w:t>each</w:t>
      </w:r>
      <w:r w:rsidRPr="005F716E">
        <w:rPr>
          <w:sz w:val="24"/>
          <w:szCs w:val="24"/>
        </w:rPr>
        <w:t xml:space="preserve"> visit the flotilla of small boats grew larger. Dinghies, canoes, sail-boats and motor-boats carrying nuclear-free flags and peace signs sailed into the path of the incoming vessels</w:t>
      </w:r>
      <w:r w:rsidR="008A0F12" w:rsidRPr="005F716E">
        <w:rPr>
          <w:sz w:val="24"/>
          <w:szCs w:val="24"/>
        </w:rPr>
        <w:t>, forcing them to</w:t>
      </w:r>
      <w:r w:rsidRPr="005F716E">
        <w:rPr>
          <w:sz w:val="24"/>
          <w:szCs w:val="24"/>
        </w:rPr>
        <w:t xml:space="preserve"> slow down and at times stop.</w:t>
      </w:r>
    </w:p>
    <w:p w14:paraId="0354F1DA" w14:textId="77777777" w:rsidR="008A0F12" w:rsidRPr="005F716E" w:rsidRDefault="000D486F" w:rsidP="000D486F">
      <w:pPr>
        <w:rPr>
          <w:sz w:val="24"/>
          <w:szCs w:val="24"/>
        </w:rPr>
      </w:pPr>
      <w:r w:rsidRPr="005F716E">
        <w:rPr>
          <w:sz w:val="24"/>
          <w:szCs w:val="24"/>
        </w:rPr>
        <w:t>It was a fearsome encounter. The sheer size of the American ships towering over the tiny protest vessels, at times in rough seas, was terrifying. The terror was compounded by the presence of water-borne police and military sent to drive off the Peace Squadron boats and clear a path for the US Navy.  Helicopters were dispatched to create a downdraft</w:t>
      </w:r>
      <w:r w:rsidR="008A0F12" w:rsidRPr="005F716E">
        <w:rPr>
          <w:sz w:val="24"/>
          <w:szCs w:val="24"/>
        </w:rPr>
        <w:t xml:space="preserve">, </w:t>
      </w:r>
      <w:r w:rsidRPr="005F716E">
        <w:rPr>
          <w:sz w:val="24"/>
          <w:szCs w:val="24"/>
        </w:rPr>
        <w:t>creat</w:t>
      </w:r>
      <w:r w:rsidR="008A0F12" w:rsidRPr="005F716E">
        <w:rPr>
          <w:sz w:val="24"/>
          <w:szCs w:val="24"/>
        </w:rPr>
        <w:t>ing</w:t>
      </w:r>
      <w:r w:rsidRPr="005F716E">
        <w:rPr>
          <w:sz w:val="24"/>
          <w:szCs w:val="24"/>
        </w:rPr>
        <w:t xml:space="preserve"> waves </w:t>
      </w:r>
      <w:r w:rsidR="008A0F12" w:rsidRPr="005F716E">
        <w:rPr>
          <w:sz w:val="24"/>
          <w:szCs w:val="24"/>
        </w:rPr>
        <w:t xml:space="preserve">which </w:t>
      </w:r>
      <w:r w:rsidRPr="005F716E">
        <w:rPr>
          <w:sz w:val="24"/>
          <w:szCs w:val="24"/>
        </w:rPr>
        <w:t>swamp</w:t>
      </w:r>
      <w:r w:rsidR="008A0F12" w:rsidRPr="005F716E">
        <w:rPr>
          <w:sz w:val="24"/>
          <w:szCs w:val="24"/>
        </w:rPr>
        <w:t>ed</w:t>
      </w:r>
      <w:r w:rsidRPr="005F716E">
        <w:rPr>
          <w:sz w:val="24"/>
          <w:szCs w:val="24"/>
        </w:rPr>
        <w:t xml:space="preserve"> some smaller craft. </w:t>
      </w:r>
    </w:p>
    <w:p w14:paraId="6CCEE79F" w14:textId="77777777" w:rsidR="000D486F" w:rsidRPr="005F716E" w:rsidRDefault="008A0F12" w:rsidP="000D486F">
      <w:pPr>
        <w:rPr>
          <w:sz w:val="24"/>
          <w:szCs w:val="24"/>
        </w:rPr>
      </w:pPr>
      <w:r w:rsidRPr="005F716E">
        <w:rPr>
          <w:sz w:val="24"/>
          <w:szCs w:val="24"/>
        </w:rPr>
        <w:t>Although no</w:t>
      </w:r>
      <w:r w:rsidR="000D486F" w:rsidRPr="005F716E">
        <w:rPr>
          <w:sz w:val="24"/>
          <w:szCs w:val="24"/>
        </w:rPr>
        <w:t xml:space="preserve"> naval ship was ever prevented from entering port, the action led to a groundswell for change in national policy</w:t>
      </w:r>
      <w:r w:rsidR="006A781E" w:rsidRPr="005F716E">
        <w:rPr>
          <w:sz w:val="24"/>
          <w:szCs w:val="24"/>
        </w:rPr>
        <w:t xml:space="preserve"> on</w:t>
      </w:r>
      <w:r w:rsidR="000D486F" w:rsidRPr="005F716E">
        <w:rPr>
          <w:sz w:val="24"/>
          <w:szCs w:val="24"/>
        </w:rPr>
        <w:t xml:space="preserve"> ship visits.</w:t>
      </w:r>
      <w:r w:rsidRPr="005F716E">
        <w:rPr>
          <w:sz w:val="24"/>
          <w:szCs w:val="24"/>
        </w:rPr>
        <w:t xml:space="preserve"> </w:t>
      </w:r>
      <w:r w:rsidR="000D486F" w:rsidRPr="005F716E">
        <w:rPr>
          <w:sz w:val="24"/>
          <w:szCs w:val="24"/>
        </w:rPr>
        <w:t>What beg</w:t>
      </w:r>
      <w:r w:rsidR="006A781E" w:rsidRPr="005F716E">
        <w:rPr>
          <w:sz w:val="24"/>
          <w:szCs w:val="24"/>
        </w:rPr>
        <w:t>a</w:t>
      </w:r>
      <w:r w:rsidR="000D486F" w:rsidRPr="005F716E">
        <w:rPr>
          <w:sz w:val="24"/>
          <w:szCs w:val="24"/>
        </w:rPr>
        <w:t xml:space="preserve">n in the public mind as the madcap actions of </w:t>
      </w:r>
      <w:r w:rsidRPr="005F716E">
        <w:rPr>
          <w:sz w:val="24"/>
          <w:szCs w:val="24"/>
        </w:rPr>
        <w:t>‘</w:t>
      </w:r>
      <w:r w:rsidR="000D486F" w:rsidRPr="005F716E">
        <w:rPr>
          <w:sz w:val="24"/>
          <w:szCs w:val="24"/>
        </w:rPr>
        <w:t>peaceniks</w:t>
      </w:r>
      <w:r w:rsidRPr="005F716E">
        <w:rPr>
          <w:sz w:val="24"/>
          <w:szCs w:val="24"/>
        </w:rPr>
        <w:t>’</w:t>
      </w:r>
      <w:r w:rsidR="000D486F" w:rsidRPr="005F716E">
        <w:rPr>
          <w:sz w:val="24"/>
          <w:szCs w:val="24"/>
        </w:rPr>
        <w:t xml:space="preserve"> began to change public </w:t>
      </w:r>
      <w:proofErr w:type="gramStart"/>
      <w:r w:rsidR="000D486F" w:rsidRPr="005F716E">
        <w:rPr>
          <w:sz w:val="24"/>
          <w:szCs w:val="24"/>
        </w:rPr>
        <w:t>attitudes.</w:t>
      </w:r>
      <w:proofErr w:type="gramEnd"/>
      <w:r w:rsidR="000D486F" w:rsidRPr="005F716E">
        <w:rPr>
          <w:sz w:val="24"/>
          <w:szCs w:val="24"/>
        </w:rPr>
        <w:t xml:space="preserve"> </w:t>
      </w:r>
      <w:proofErr w:type="gramStart"/>
      <w:r w:rsidR="000D486F" w:rsidRPr="005F716E">
        <w:rPr>
          <w:sz w:val="24"/>
          <w:szCs w:val="24"/>
        </w:rPr>
        <w:t>Between 1978 and 1983 opposition to nuclear-armed ships rose from 32% to 72%.</w:t>
      </w:r>
      <w:proofErr w:type="gramEnd"/>
      <w:r w:rsidR="000D486F" w:rsidRPr="005F716E">
        <w:rPr>
          <w:sz w:val="24"/>
          <w:szCs w:val="24"/>
        </w:rPr>
        <w:t xml:space="preserve"> A ban on nuclear-powered vessels was also part of the campaign and, because of US policy to </w:t>
      </w:r>
      <w:r w:rsidRPr="005F716E">
        <w:rPr>
          <w:sz w:val="24"/>
          <w:szCs w:val="24"/>
        </w:rPr>
        <w:t>‘</w:t>
      </w:r>
      <w:r w:rsidR="000D486F" w:rsidRPr="005F716E">
        <w:rPr>
          <w:sz w:val="24"/>
          <w:szCs w:val="24"/>
        </w:rPr>
        <w:t>neither confirm nor deny</w:t>
      </w:r>
      <w:r w:rsidRPr="005F716E">
        <w:rPr>
          <w:sz w:val="24"/>
          <w:szCs w:val="24"/>
        </w:rPr>
        <w:t>’</w:t>
      </w:r>
      <w:r w:rsidR="000D486F" w:rsidRPr="005F716E">
        <w:rPr>
          <w:sz w:val="24"/>
          <w:szCs w:val="24"/>
        </w:rPr>
        <w:t xml:space="preserve"> the armaments or power mode of their vessels, the call was for any US naval </w:t>
      </w:r>
      <w:r w:rsidRPr="005F716E">
        <w:rPr>
          <w:sz w:val="24"/>
          <w:szCs w:val="24"/>
        </w:rPr>
        <w:t>ship</w:t>
      </w:r>
      <w:r w:rsidR="000D486F" w:rsidRPr="005F716E">
        <w:rPr>
          <w:sz w:val="24"/>
          <w:szCs w:val="24"/>
        </w:rPr>
        <w:t xml:space="preserve"> to be banned.  </w:t>
      </w:r>
    </w:p>
    <w:p w14:paraId="5898BE24" w14:textId="77777777" w:rsidR="000D486F" w:rsidRPr="005F716E" w:rsidRDefault="000D486F" w:rsidP="000D486F">
      <w:pPr>
        <w:rPr>
          <w:rFonts w:ascii="Times New Roman" w:hAnsi="Times New Roman" w:cs="Times New Roman"/>
          <w:sz w:val="24"/>
          <w:szCs w:val="24"/>
        </w:rPr>
      </w:pPr>
      <w:proofErr w:type="gramStart"/>
      <w:r w:rsidRPr="005F716E">
        <w:rPr>
          <w:sz w:val="24"/>
          <w:szCs w:val="24"/>
        </w:rPr>
        <w:t>In 1987 Prime Minister David Lange</w:t>
      </w:r>
      <w:r w:rsidR="00D20FF2" w:rsidRPr="005F716E">
        <w:rPr>
          <w:sz w:val="24"/>
          <w:szCs w:val="24"/>
        </w:rPr>
        <w:t>’s Labour government</w:t>
      </w:r>
      <w:r w:rsidRPr="005F716E">
        <w:rPr>
          <w:sz w:val="24"/>
          <w:szCs w:val="24"/>
        </w:rPr>
        <w:t xml:space="preserve"> passed legislation to ban </w:t>
      </w:r>
      <w:r w:rsidR="00D20FF2" w:rsidRPr="005F716E">
        <w:rPr>
          <w:sz w:val="24"/>
          <w:szCs w:val="24"/>
        </w:rPr>
        <w:t xml:space="preserve">all </w:t>
      </w:r>
      <w:r w:rsidRPr="005F716E">
        <w:rPr>
          <w:sz w:val="24"/>
          <w:szCs w:val="24"/>
        </w:rPr>
        <w:t>nuclear-armed or nuclear-powered vessels from N</w:t>
      </w:r>
      <w:r w:rsidR="00D20FF2" w:rsidRPr="005F716E">
        <w:rPr>
          <w:sz w:val="24"/>
          <w:szCs w:val="24"/>
        </w:rPr>
        <w:t xml:space="preserve">ew </w:t>
      </w:r>
      <w:r w:rsidRPr="005F716E">
        <w:rPr>
          <w:sz w:val="24"/>
          <w:szCs w:val="24"/>
        </w:rPr>
        <w:t>Z</w:t>
      </w:r>
      <w:r w:rsidR="00D20FF2" w:rsidRPr="005F716E">
        <w:rPr>
          <w:sz w:val="24"/>
          <w:szCs w:val="24"/>
        </w:rPr>
        <w:t>ealand</w:t>
      </w:r>
      <w:r w:rsidRPr="005F716E">
        <w:rPr>
          <w:sz w:val="24"/>
          <w:szCs w:val="24"/>
        </w:rPr>
        <w:t xml:space="preserve"> ports.</w:t>
      </w:r>
      <w:proofErr w:type="gramEnd"/>
      <w:r w:rsidRPr="005F716E">
        <w:rPr>
          <w:sz w:val="24"/>
          <w:szCs w:val="24"/>
        </w:rPr>
        <w:t xml:space="preserve"> The US Government reacted by </w:t>
      </w:r>
      <w:r w:rsidRPr="005F716E">
        <w:rPr>
          <w:sz w:val="24"/>
          <w:szCs w:val="24"/>
        </w:rPr>
        <w:lastRenderedPageBreak/>
        <w:t>excluding New Zealand from intelligence sharing or participation in ANZUS</w:t>
      </w:r>
      <w:r w:rsidRPr="005F716E">
        <w:rPr>
          <w:rStyle w:val="FootnoteReference"/>
          <w:sz w:val="24"/>
          <w:szCs w:val="24"/>
        </w:rPr>
        <w:footnoteReference w:id="14"/>
      </w:r>
      <w:r w:rsidRPr="005F716E">
        <w:rPr>
          <w:sz w:val="24"/>
          <w:szCs w:val="24"/>
        </w:rPr>
        <w:t xml:space="preserve"> military exercises.</w:t>
      </w:r>
      <w:r w:rsidR="00272C3D" w:rsidRPr="005F716E">
        <w:rPr>
          <w:sz w:val="24"/>
          <w:szCs w:val="24"/>
        </w:rPr>
        <w:t xml:space="preserve"> </w:t>
      </w:r>
      <w:r w:rsidR="00D20FF2" w:rsidRPr="005F716E">
        <w:rPr>
          <w:sz w:val="24"/>
          <w:szCs w:val="24"/>
        </w:rPr>
        <w:t>R</w:t>
      </w:r>
      <w:r w:rsidRPr="005F716E">
        <w:rPr>
          <w:sz w:val="24"/>
          <w:szCs w:val="24"/>
        </w:rPr>
        <w:t>ecent</w:t>
      </w:r>
      <w:r w:rsidR="00D20FF2" w:rsidRPr="005F716E">
        <w:rPr>
          <w:sz w:val="24"/>
          <w:szCs w:val="24"/>
        </w:rPr>
        <w:t>ly</w:t>
      </w:r>
      <w:r w:rsidRPr="005F716E">
        <w:rPr>
          <w:sz w:val="24"/>
          <w:szCs w:val="24"/>
        </w:rPr>
        <w:t xml:space="preserve"> the standoff has thawed and co-operative </w:t>
      </w:r>
      <w:proofErr w:type="spellStart"/>
      <w:r w:rsidR="00D20FF2" w:rsidRPr="005F716E">
        <w:rPr>
          <w:sz w:val="24"/>
          <w:szCs w:val="24"/>
        </w:rPr>
        <w:t>defence</w:t>
      </w:r>
      <w:proofErr w:type="spellEnd"/>
      <w:r w:rsidR="00D20FF2" w:rsidRPr="005F716E">
        <w:rPr>
          <w:sz w:val="24"/>
          <w:szCs w:val="24"/>
        </w:rPr>
        <w:t xml:space="preserve"> </w:t>
      </w:r>
      <w:r w:rsidRPr="005F716E">
        <w:rPr>
          <w:sz w:val="24"/>
          <w:szCs w:val="24"/>
        </w:rPr>
        <w:t>relationships</w:t>
      </w:r>
      <w:r w:rsidR="00D20FF2" w:rsidRPr="005F716E">
        <w:rPr>
          <w:sz w:val="24"/>
          <w:szCs w:val="24"/>
        </w:rPr>
        <w:t xml:space="preserve"> </w:t>
      </w:r>
      <w:r w:rsidRPr="005F716E">
        <w:rPr>
          <w:sz w:val="24"/>
          <w:szCs w:val="24"/>
        </w:rPr>
        <w:t>are being re</w:t>
      </w:r>
      <w:r w:rsidR="006A781E" w:rsidRPr="005F716E">
        <w:rPr>
          <w:sz w:val="24"/>
          <w:szCs w:val="24"/>
        </w:rPr>
        <w:t>stored</w:t>
      </w:r>
      <w:r w:rsidRPr="005F716E">
        <w:rPr>
          <w:sz w:val="24"/>
          <w:szCs w:val="24"/>
        </w:rPr>
        <w:t xml:space="preserve">. </w:t>
      </w:r>
    </w:p>
    <w:p w14:paraId="76C353E6" w14:textId="77777777" w:rsidR="000D486F" w:rsidRPr="005F716E" w:rsidRDefault="006A781E" w:rsidP="000D486F">
      <w:pPr>
        <w:rPr>
          <w:sz w:val="24"/>
          <w:szCs w:val="24"/>
        </w:rPr>
      </w:pPr>
      <w:r w:rsidRPr="005F716E">
        <w:rPr>
          <w:sz w:val="24"/>
          <w:szCs w:val="24"/>
        </w:rPr>
        <w:t>T</w:t>
      </w:r>
      <w:r w:rsidR="000D486F" w:rsidRPr="005F716E">
        <w:rPr>
          <w:sz w:val="24"/>
          <w:szCs w:val="24"/>
        </w:rPr>
        <w:t xml:space="preserve">he anti-nuclear stance by a small Pacific nation has </w:t>
      </w:r>
      <w:r w:rsidRPr="005F716E">
        <w:rPr>
          <w:sz w:val="24"/>
          <w:szCs w:val="24"/>
        </w:rPr>
        <w:t>been instrumental</w:t>
      </w:r>
      <w:r w:rsidR="000D486F" w:rsidRPr="005F716E">
        <w:rPr>
          <w:sz w:val="24"/>
          <w:szCs w:val="24"/>
        </w:rPr>
        <w:t xml:space="preserve"> in encouraging peace initiatives around the world, but not without</w:t>
      </w:r>
      <w:r w:rsidRPr="005F716E">
        <w:rPr>
          <w:sz w:val="24"/>
          <w:szCs w:val="24"/>
        </w:rPr>
        <w:t xml:space="preserve"> some</w:t>
      </w:r>
      <w:r w:rsidR="000D486F" w:rsidRPr="005F716E">
        <w:rPr>
          <w:sz w:val="24"/>
          <w:szCs w:val="24"/>
        </w:rPr>
        <w:t xml:space="preserve"> amusing moments. At a social gathering in New York City I was </w:t>
      </w:r>
      <w:r w:rsidR="00274C7D" w:rsidRPr="005F716E">
        <w:rPr>
          <w:sz w:val="24"/>
          <w:szCs w:val="24"/>
        </w:rPr>
        <w:t>chatting with a local person. ‘</w:t>
      </w:r>
      <w:proofErr w:type="gramStart"/>
      <w:r w:rsidR="000D486F" w:rsidRPr="005F716E">
        <w:rPr>
          <w:sz w:val="24"/>
          <w:szCs w:val="24"/>
        </w:rPr>
        <w:t>Are</w:t>
      </w:r>
      <w:proofErr w:type="gramEnd"/>
      <w:r w:rsidR="000D486F" w:rsidRPr="005F716E">
        <w:rPr>
          <w:sz w:val="24"/>
          <w:szCs w:val="24"/>
        </w:rPr>
        <w:t xml:space="preserve"> you from </w:t>
      </w:r>
      <w:proofErr w:type="spellStart"/>
      <w:r w:rsidR="000D486F" w:rsidRPr="005F716E">
        <w:rPr>
          <w:sz w:val="24"/>
          <w:szCs w:val="24"/>
        </w:rPr>
        <w:t>Noo</w:t>
      </w:r>
      <w:proofErr w:type="spellEnd"/>
      <w:r w:rsidR="000D486F" w:rsidRPr="005F716E">
        <w:rPr>
          <w:sz w:val="24"/>
          <w:szCs w:val="24"/>
        </w:rPr>
        <w:t xml:space="preserve"> </w:t>
      </w:r>
      <w:proofErr w:type="spellStart"/>
      <w:r w:rsidR="000D486F" w:rsidRPr="005F716E">
        <w:rPr>
          <w:sz w:val="24"/>
          <w:szCs w:val="24"/>
        </w:rPr>
        <w:t>Zeelan</w:t>
      </w:r>
      <w:proofErr w:type="spellEnd"/>
      <w:r w:rsidR="000D486F" w:rsidRPr="005F716E">
        <w:rPr>
          <w:sz w:val="24"/>
          <w:szCs w:val="24"/>
        </w:rPr>
        <w:t>’?</w:t>
      </w:r>
      <w:r w:rsidR="00274C7D" w:rsidRPr="005F716E">
        <w:rPr>
          <w:sz w:val="24"/>
          <w:szCs w:val="24"/>
        </w:rPr>
        <w:t>’</w:t>
      </w:r>
      <w:r w:rsidR="000D486F" w:rsidRPr="005F716E">
        <w:rPr>
          <w:sz w:val="24"/>
          <w:szCs w:val="24"/>
        </w:rPr>
        <w:t xml:space="preserve"> she asked</w:t>
      </w:r>
      <w:r w:rsidR="00274C7D" w:rsidRPr="005F716E">
        <w:rPr>
          <w:sz w:val="24"/>
          <w:szCs w:val="24"/>
        </w:rPr>
        <w:t>. ‘</w:t>
      </w:r>
      <w:r w:rsidR="000D486F" w:rsidRPr="005F716E">
        <w:rPr>
          <w:sz w:val="24"/>
          <w:szCs w:val="24"/>
        </w:rPr>
        <w:t xml:space="preserve">Is that the country that won’t take our ships? That’s the problem with you people from that part of the world – </w:t>
      </w:r>
      <w:proofErr w:type="spellStart"/>
      <w:r w:rsidR="000D486F" w:rsidRPr="005F716E">
        <w:rPr>
          <w:sz w:val="24"/>
          <w:szCs w:val="24"/>
        </w:rPr>
        <w:t>Noo</w:t>
      </w:r>
      <w:proofErr w:type="spellEnd"/>
      <w:r w:rsidR="000D486F" w:rsidRPr="005F716E">
        <w:rPr>
          <w:sz w:val="24"/>
          <w:szCs w:val="24"/>
        </w:rPr>
        <w:t xml:space="preserve"> </w:t>
      </w:r>
      <w:proofErr w:type="spellStart"/>
      <w:r w:rsidR="000D486F" w:rsidRPr="005F716E">
        <w:rPr>
          <w:sz w:val="24"/>
          <w:szCs w:val="24"/>
        </w:rPr>
        <w:t>Zeelan</w:t>
      </w:r>
      <w:proofErr w:type="spellEnd"/>
      <w:r w:rsidR="000D486F" w:rsidRPr="005F716E">
        <w:rPr>
          <w:sz w:val="24"/>
          <w:szCs w:val="24"/>
        </w:rPr>
        <w:t xml:space="preserve">’, Nicaragua, the Philippines. All trained by the communists and </w:t>
      </w:r>
      <w:proofErr w:type="spellStart"/>
      <w:r w:rsidR="000D486F" w:rsidRPr="005F716E">
        <w:rPr>
          <w:sz w:val="24"/>
          <w:szCs w:val="24"/>
        </w:rPr>
        <w:t>runnin</w:t>
      </w:r>
      <w:proofErr w:type="spellEnd"/>
      <w:r w:rsidR="000D486F" w:rsidRPr="005F716E">
        <w:rPr>
          <w:sz w:val="24"/>
          <w:szCs w:val="24"/>
        </w:rPr>
        <w:t xml:space="preserve">’ round with guns </w:t>
      </w:r>
      <w:proofErr w:type="spellStart"/>
      <w:r w:rsidR="000D486F" w:rsidRPr="005F716E">
        <w:rPr>
          <w:sz w:val="24"/>
          <w:szCs w:val="24"/>
        </w:rPr>
        <w:t>shootin</w:t>
      </w:r>
      <w:proofErr w:type="spellEnd"/>
      <w:r w:rsidR="000D486F" w:rsidRPr="005F716E">
        <w:rPr>
          <w:sz w:val="24"/>
          <w:szCs w:val="24"/>
        </w:rPr>
        <w:t>’ one another.</w:t>
      </w:r>
      <w:r w:rsidR="00274C7D" w:rsidRPr="005F716E">
        <w:rPr>
          <w:sz w:val="24"/>
          <w:szCs w:val="24"/>
        </w:rPr>
        <w:t>’</w:t>
      </w:r>
    </w:p>
    <w:p w14:paraId="3E76A32E" w14:textId="77777777" w:rsidR="006A781E" w:rsidRPr="005F716E" w:rsidRDefault="006A781E" w:rsidP="000D486F">
      <w:pPr>
        <w:rPr>
          <w:rFonts w:ascii="Times New Roman" w:hAnsi="Times New Roman" w:cs="Times New Roman"/>
          <w:sz w:val="24"/>
          <w:szCs w:val="24"/>
        </w:rPr>
      </w:pPr>
      <w:r w:rsidRPr="005F716E">
        <w:rPr>
          <w:sz w:val="24"/>
          <w:szCs w:val="24"/>
        </w:rPr>
        <w:t>Another conversation started in the same way but with a totally different ending. Th</w:t>
      </w:r>
      <w:r w:rsidR="00274C7D" w:rsidRPr="005F716E">
        <w:rPr>
          <w:sz w:val="24"/>
          <w:szCs w:val="24"/>
        </w:rPr>
        <w:t>is</w:t>
      </w:r>
      <w:r w:rsidRPr="005F716E">
        <w:rPr>
          <w:sz w:val="24"/>
          <w:szCs w:val="24"/>
        </w:rPr>
        <w:t xml:space="preserve"> woman</w:t>
      </w:r>
      <w:r w:rsidR="00274C7D" w:rsidRPr="005F716E">
        <w:rPr>
          <w:sz w:val="24"/>
          <w:szCs w:val="24"/>
        </w:rPr>
        <w:t xml:space="preserve"> </w:t>
      </w:r>
      <w:r w:rsidR="004E5508" w:rsidRPr="005F716E">
        <w:rPr>
          <w:sz w:val="24"/>
          <w:szCs w:val="24"/>
        </w:rPr>
        <w:t>concluded</w:t>
      </w:r>
      <w:r w:rsidR="00274C7D" w:rsidRPr="005F716E">
        <w:rPr>
          <w:sz w:val="24"/>
          <w:szCs w:val="24"/>
        </w:rPr>
        <w:t>: ‘W</w:t>
      </w:r>
      <w:r w:rsidRPr="005F716E">
        <w:rPr>
          <w:sz w:val="24"/>
          <w:szCs w:val="24"/>
        </w:rPr>
        <w:t>ell</w:t>
      </w:r>
      <w:r w:rsidR="00274C7D" w:rsidRPr="005F716E">
        <w:rPr>
          <w:sz w:val="24"/>
          <w:szCs w:val="24"/>
        </w:rPr>
        <w:t>,</w:t>
      </w:r>
      <w:r w:rsidRPr="005F716E">
        <w:rPr>
          <w:sz w:val="24"/>
          <w:szCs w:val="24"/>
        </w:rPr>
        <w:t xml:space="preserve"> you just keep on doing what you are doing. Why, that Ronald Reagan is just a B-grade actor from Hollywood and doesn’t know what he‘s doing</w:t>
      </w:r>
      <w:r w:rsidR="00274C7D" w:rsidRPr="005F716E">
        <w:rPr>
          <w:sz w:val="24"/>
          <w:szCs w:val="24"/>
        </w:rPr>
        <w:t>.’</w:t>
      </w:r>
    </w:p>
    <w:p w14:paraId="685EE2AA" w14:textId="77777777" w:rsidR="000D486F" w:rsidRPr="005F716E" w:rsidRDefault="000D486F" w:rsidP="000D486F">
      <w:pPr>
        <w:rPr>
          <w:sz w:val="24"/>
          <w:szCs w:val="24"/>
        </w:rPr>
      </w:pPr>
      <w:r w:rsidRPr="005F716E">
        <w:rPr>
          <w:sz w:val="24"/>
          <w:szCs w:val="24"/>
        </w:rPr>
        <w:t xml:space="preserve">While </w:t>
      </w:r>
      <w:r w:rsidR="00274C7D" w:rsidRPr="005F716E">
        <w:rPr>
          <w:sz w:val="24"/>
          <w:szCs w:val="24"/>
        </w:rPr>
        <w:t xml:space="preserve">some saw </w:t>
      </w:r>
      <w:r w:rsidRPr="005F716E">
        <w:rPr>
          <w:sz w:val="24"/>
          <w:szCs w:val="24"/>
        </w:rPr>
        <w:t>the anti-nuclear policy</w:t>
      </w:r>
      <w:r w:rsidR="00274C7D" w:rsidRPr="005F716E">
        <w:rPr>
          <w:sz w:val="24"/>
          <w:szCs w:val="24"/>
        </w:rPr>
        <w:t xml:space="preserve"> </w:t>
      </w:r>
      <w:r w:rsidRPr="005F716E">
        <w:rPr>
          <w:sz w:val="24"/>
          <w:szCs w:val="24"/>
        </w:rPr>
        <w:t>as anti-American, it was in fact based on principles fundamental to human life and e</w:t>
      </w:r>
      <w:r w:rsidR="00125703" w:rsidRPr="005F716E">
        <w:rPr>
          <w:sz w:val="24"/>
          <w:szCs w:val="24"/>
        </w:rPr>
        <w:t xml:space="preserve">xistence. This was spelled out </w:t>
      </w:r>
      <w:r w:rsidR="00372867" w:rsidRPr="005F716E">
        <w:rPr>
          <w:sz w:val="24"/>
          <w:szCs w:val="24"/>
        </w:rPr>
        <w:t>in</w:t>
      </w:r>
      <w:r w:rsidRPr="005F716E">
        <w:rPr>
          <w:sz w:val="24"/>
          <w:szCs w:val="24"/>
        </w:rPr>
        <w:t xml:space="preserve"> </w:t>
      </w:r>
      <w:r w:rsidR="00372867" w:rsidRPr="005F716E">
        <w:rPr>
          <w:sz w:val="24"/>
          <w:szCs w:val="24"/>
        </w:rPr>
        <w:t>the</w:t>
      </w:r>
      <w:r w:rsidRPr="005F716E">
        <w:rPr>
          <w:sz w:val="24"/>
          <w:szCs w:val="24"/>
        </w:rPr>
        <w:t xml:space="preserve"> </w:t>
      </w:r>
      <w:r w:rsidR="00125703" w:rsidRPr="005F716E">
        <w:rPr>
          <w:sz w:val="24"/>
          <w:szCs w:val="24"/>
        </w:rPr>
        <w:t xml:space="preserve">1989 nationwide </w:t>
      </w:r>
      <w:r w:rsidR="00372867" w:rsidRPr="005F716E">
        <w:rPr>
          <w:sz w:val="24"/>
          <w:szCs w:val="24"/>
        </w:rPr>
        <w:t>statement</w:t>
      </w:r>
      <w:r w:rsidR="00125703" w:rsidRPr="005F716E">
        <w:rPr>
          <w:rStyle w:val="FootnoteReference"/>
          <w:sz w:val="24"/>
          <w:szCs w:val="24"/>
        </w:rPr>
        <w:footnoteReference w:id="15"/>
      </w:r>
      <w:r w:rsidRPr="005F716E">
        <w:rPr>
          <w:sz w:val="24"/>
          <w:szCs w:val="24"/>
        </w:rPr>
        <w:t xml:space="preserve"> signed by</w:t>
      </w:r>
      <w:r w:rsidR="00125703" w:rsidRPr="005F716E">
        <w:rPr>
          <w:sz w:val="24"/>
          <w:szCs w:val="24"/>
        </w:rPr>
        <w:t xml:space="preserve"> the Anglican archbishop, the late Brian Davis, and 93 other church leaders, clergy and members </w:t>
      </w:r>
      <w:r w:rsidR="00272C3D" w:rsidRPr="005F716E">
        <w:rPr>
          <w:sz w:val="24"/>
          <w:szCs w:val="24"/>
        </w:rPr>
        <w:t xml:space="preserve">of </w:t>
      </w:r>
      <w:r w:rsidR="00125703" w:rsidRPr="005F716E">
        <w:rPr>
          <w:sz w:val="24"/>
          <w:szCs w:val="24"/>
        </w:rPr>
        <w:t xml:space="preserve">all denominations. The statement </w:t>
      </w:r>
      <w:r w:rsidR="00274C7D" w:rsidRPr="005F716E">
        <w:rPr>
          <w:sz w:val="24"/>
          <w:szCs w:val="24"/>
        </w:rPr>
        <w:t>call</w:t>
      </w:r>
      <w:r w:rsidR="00125703" w:rsidRPr="005F716E">
        <w:rPr>
          <w:sz w:val="24"/>
          <w:szCs w:val="24"/>
        </w:rPr>
        <w:t>ed</w:t>
      </w:r>
      <w:r w:rsidRPr="005F716E">
        <w:rPr>
          <w:sz w:val="24"/>
          <w:szCs w:val="24"/>
        </w:rPr>
        <w:t xml:space="preserve"> on the Government to reject proposals to purchase ne</w:t>
      </w:r>
      <w:r w:rsidR="00274C7D" w:rsidRPr="005F716E">
        <w:rPr>
          <w:sz w:val="24"/>
          <w:szCs w:val="24"/>
        </w:rPr>
        <w:t>w state of the art ‘</w:t>
      </w:r>
      <w:r w:rsidRPr="005F716E">
        <w:rPr>
          <w:sz w:val="24"/>
          <w:szCs w:val="24"/>
        </w:rPr>
        <w:t>Anzac</w:t>
      </w:r>
      <w:r w:rsidR="00274C7D" w:rsidRPr="005F716E">
        <w:rPr>
          <w:sz w:val="24"/>
          <w:szCs w:val="24"/>
        </w:rPr>
        <w:t>’</w:t>
      </w:r>
      <w:r w:rsidRPr="005F716E">
        <w:rPr>
          <w:sz w:val="24"/>
          <w:szCs w:val="24"/>
        </w:rPr>
        <w:t xml:space="preserve"> frigates from Australia</w:t>
      </w:r>
      <w:r w:rsidR="00125703" w:rsidRPr="005F716E">
        <w:rPr>
          <w:sz w:val="24"/>
          <w:szCs w:val="24"/>
        </w:rPr>
        <w:t>, asserting that ‘</w:t>
      </w:r>
      <w:r w:rsidRPr="005F716E">
        <w:rPr>
          <w:sz w:val="24"/>
          <w:szCs w:val="24"/>
        </w:rPr>
        <w:t xml:space="preserve">New Zealand’s best </w:t>
      </w:r>
      <w:proofErr w:type="spellStart"/>
      <w:r w:rsidRPr="005F716E">
        <w:rPr>
          <w:sz w:val="24"/>
          <w:szCs w:val="24"/>
        </w:rPr>
        <w:t>defence</w:t>
      </w:r>
      <w:proofErr w:type="spellEnd"/>
      <w:r w:rsidRPr="005F716E">
        <w:rPr>
          <w:sz w:val="24"/>
          <w:szCs w:val="24"/>
        </w:rPr>
        <w:t xml:space="preserve"> strategy was to commit itself to a policy that builds economic stability and regional development on a co-operative basis between nations of the South Pacific</w:t>
      </w:r>
      <w:r w:rsidR="00125703" w:rsidRPr="005F716E">
        <w:rPr>
          <w:sz w:val="24"/>
          <w:szCs w:val="24"/>
        </w:rPr>
        <w:t>’</w:t>
      </w:r>
      <w:r w:rsidRPr="005F716E">
        <w:rPr>
          <w:sz w:val="24"/>
          <w:szCs w:val="24"/>
        </w:rPr>
        <w:t>. It stated further that this could best be achieved:</w:t>
      </w:r>
    </w:p>
    <w:p w14:paraId="1B2A947D" w14:textId="77777777" w:rsidR="000D486F" w:rsidRPr="005F716E" w:rsidRDefault="00372867" w:rsidP="00372867">
      <w:pPr>
        <w:pStyle w:val="Quote"/>
        <w:rPr>
          <w:sz w:val="22"/>
        </w:rPr>
      </w:pPr>
      <w:r w:rsidRPr="005F716E">
        <w:rPr>
          <w:sz w:val="22"/>
        </w:rPr>
        <w:t>b</w:t>
      </w:r>
      <w:r w:rsidR="000D486F" w:rsidRPr="005F716E">
        <w:rPr>
          <w:sz w:val="22"/>
        </w:rPr>
        <w:t xml:space="preserve">y naval vessels suitable for civil </w:t>
      </w:r>
      <w:proofErr w:type="spellStart"/>
      <w:r w:rsidR="000D486F" w:rsidRPr="005F716E">
        <w:rPr>
          <w:sz w:val="22"/>
        </w:rPr>
        <w:t>defence</w:t>
      </w:r>
      <w:proofErr w:type="spellEnd"/>
      <w:r w:rsidR="000D486F" w:rsidRPr="005F716E">
        <w:rPr>
          <w:sz w:val="22"/>
        </w:rPr>
        <w:t xml:space="preserve"> purposes in the region, for fisheries surveillance and protection, and to counter low-level military situations</w:t>
      </w:r>
      <w:r w:rsidRPr="005F716E">
        <w:rPr>
          <w:sz w:val="22"/>
        </w:rPr>
        <w:t>, and by</w:t>
      </w:r>
      <w:r w:rsidR="000D486F" w:rsidRPr="005F716E">
        <w:rPr>
          <w:sz w:val="22"/>
        </w:rPr>
        <w:t xml:space="preserve"> increasing overseas aid and development allocations which would help build educational, health and economic infrastructures in smaller island states.</w:t>
      </w:r>
    </w:p>
    <w:p w14:paraId="4B8F3522" w14:textId="77777777" w:rsidR="000D486F" w:rsidRPr="005F716E" w:rsidRDefault="000D486F" w:rsidP="000D486F">
      <w:pPr>
        <w:rPr>
          <w:sz w:val="24"/>
          <w:szCs w:val="24"/>
        </w:rPr>
      </w:pPr>
      <w:r w:rsidRPr="005F716E">
        <w:rPr>
          <w:sz w:val="24"/>
          <w:szCs w:val="24"/>
        </w:rPr>
        <w:t>The group noted that the high-tech Anzac frigates we</w:t>
      </w:r>
      <w:r w:rsidR="00AD1F32" w:rsidRPr="005F716E">
        <w:rPr>
          <w:sz w:val="24"/>
          <w:szCs w:val="24"/>
        </w:rPr>
        <w:t>re</w:t>
      </w:r>
      <w:r w:rsidRPr="005F716E">
        <w:rPr>
          <w:sz w:val="24"/>
          <w:szCs w:val="24"/>
        </w:rPr>
        <w:t xml:space="preserve"> far </w:t>
      </w:r>
      <w:r w:rsidR="00AD1F32" w:rsidRPr="005F716E">
        <w:rPr>
          <w:sz w:val="24"/>
          <w:szCs w:val="24"/>
        </w:rPr>
        <w:t>too sophisticated and expensive for peace-keeping in the South Pacific</w:t>
      </w:r>
      <w:r w:rsidRPr="005F716E">
        <w:rPr>
          <w:sz w:val="24"/>
          <w:szCs w:val="24"/>
        </w:rPr>
        <w:t xml:space="preserve">, and </w:t>
      </w:r>
      <w:r w:rsidR="00AD1F32" w:rsidRPr="005F716E">
        <w:rPr>
          <w:sz w:val="24"/>
          <w:szCs w:val="24"/>
        </w:rPr>
        <w:t>could</w:t>
      </w:r>
      <w:r w:rsidRPr="005F716E">
        <w:rPr>
          <w:sz w:val="24"/>
          <w:szCs w:val="24"/>
        </w:rPr>
        <w:t xml:space="preserve"> in fact drag New Zealand back into global Cold War scenarios. And at a time when Government overseas aid had been frozen for six years at 0.27% of Gross National Income (GNI)</w:t>
      </w:r>
      <w:r w:rsidRPr="005F716E">
        <w:rPr>
          <w:rStyle w:val="FootnoteReference"/>
          <w:rFonts w:ascii="Calibri" w:hAnsi="Calibri" w:cs="Calibri"/>
          <w:sz w:val="24"/>
          <w:szCs w:val="24"/>
        </w:rPr>
        <w:footnoteReference w:id="16"/>
      </w:r>
      <w:r w:rsidRPr="005F716E">
        <w:rPr>
          <w:sz w:val="24"/>
          <w:szCs w:val="24"/>
        </w:rPr>
        <w:t xml:space="preserve">, </w:t>
      </w:r>
      <w:r w:rsidR="00AD1F32" w:rsidRPr="005F716E">
        <w:rPr>
          <w:sz w:val="24"/>
          <w:szCs w:val="24"/>
        </w:rPr>
        <w:t>such</w:t>
      </w:r>
      <w:r w:rsidRPr="005F716E">
        <w:rPr>
          <w:sz w:val="24"/>
          <w:szCs w:val="24"/>
        </w:rPr>
        <w:t xml:space="preserve"> huge expenditure on military equipment at the expense of human well-being, justice and peace was immoral.</w:t>
      </w:r>
      <w:r w:rsidR="000F49F1" w:rsidRPr="005F716E">
        <w:rPr>
          <w:sz w:val="24"/>
          <w:szCs w:val="24"/>
        </w:rPr>
        <w:t xml:space="preserve"> </w:t>
      </w:r>
      <w:r w:rsidR="00372867" w:rsidRPr="005F716E">
        <w:rPr>
          <w:sz w:val="24"/>
          <w:szCs w:val="24"/>
        </w:rPr>
        <w:t xml:space="preserve">The statement </w:t>
      </w:r>
      <w:r w:rsidR="000F49F1" w:rsidRPr="005F716E">
        <w:rPr>
          <w:sz w:val="24"/>
          <w:szCs w:val="24"/>
        </w:rPr>
        <w:t>pointed out that</w:t>
      </w:r>
      <w:r w:rsidRPr="005F716E">
        <w:rPr>
          <w:sz w:val="24"/>
          <w:szCs w:val="24"/>
        </w:rPr>
        <w:t xml:space="preserve"> 150,000 New Zealanders were unemployed, 20,000 families homeless, and</w:t>
      </w:r>
      <w:r w:rsidR="000F49F1" w:rsidRPr="005F716E">
        <w:rPr>
          <w:sz w:val="24"/>
          <w:szCs w:val="24"/>
        </w:rPr>
        <w:t xml:space="preserve"> recent cuts in</w:t>
      </w:r>
      <w:r w:rsidRPr="005F716E">
        <w:rPr>
          <w:sz w:val="24"/>
          <w:szCs w:val="24"/>
        </w:rPr>
        <w:t xml:space="preserve"> hospital services </w:t>
      </w:r>
      <w:r w:rsidR="000F49F1" w:rsidRPr="005F716E">
        <w:rPr>
          <w:sz w:val="24"/>
          <w:szCs w:val="24"/>
        </w:rPr>
        <w:t>se</w:t>
      </w:r>
      <w:r w:rsidRPr="005F716E">
        <w:rPr>
          <w:sz w:val="24"/>
          <w:szCs w:val="24"/>
        </w:rPr>
        <w:t>riously endangered the health of the nation, especially those who were poor.</w:t>
      </w:r>
    </w:p>
    <w:p w14:paraId="4FF63C42" w14:textId="77777777" w:rsidR="000D486F" w:rsidRPr="005F716E" w:rsidRDefault="000D486F" w:rsidP="000D486F">
      <w:pPr>
        <w:rPr>
          <w:sz w:val="24"/>
          <w:szCs w:val="24"/>
        </w:rPr>
      </w:pPr>
      <w:r w:rsidRPr="005F716E">
        <w:rPr>
          <w:sz w:val="24"/>
          <w:szCs w:val="24"/>
        </w:rPr>
        <w:lastRenderedPageBreak/>
        <w:t xml:space="preserve">As with the anti-nuclear movement, there was </w:t>
      </w:r>
      <w:r w:rsidR="00060F06" w:rsidRPr="005F716E">
        <w:rPr>
          <w:sz w:val="24"/>
          <w:szCs w:val="24"/>
        </w:rPr>
        <w:t>much</w:t>
      </w:r>
      <w:r w:rsidRPr="005F716E">
        <w:rPr>
          <w:sz w:val="24"/>
          <w:szCs w:val="24"/>
        </w:rPr>
        <w:t xml:space="preserve"> oppos</w:t>
      </w:r>
      <w:r w:rsidR="00060F06" w:rsidRPr="005F716E">
        <w:rPr>
          <w:sz w:val="24"/>
          <w:szCs w:val="24"/>
        </w:rPr>
        <w:t>ition</w:t>
      </w:r>
      <w:r w:rsidRPr="005F716E">
        <w:rPr>
          <w:sz w:val="24"/>
          <w:szCs w:val="24"/>
        </w:rPr>
        <w:t xml:space="preserve"> to the frigate purchase. </w:t>
      </w:r>
      <w:r w:rsidR="00060F06" w:rsidRPr="005F716E">
        <w:rPr>
          <w:sz w:val="24"/>
          <w:szCs w:val="24"/>
        </w:rPr>
        <w:t>Speaking</w:t>
      </w:r>
      <w:r w:rsidRPr="005F716E">
        <w:rPr>
          <w:sz w:val="24"/>
          <w:szCs w:val="24"/>
        </w:rPr>
        <w:t xml:space="preserve"> for the clergy group, I addressed a large rally from Parliament steps, standing alongside leaders of other</w:t>
      </w:r>
      <w:r w:rsidR="00372867" w:rsidRPr="005F716E">
        <w:rPr>
          <w:sz w:val="24"/>
          <w:szCs w:val="24"/>
        </w:rPr>
        <w:t xml:space="preserve"> community</w:t>
      </w:r>
      <w:r w:rsidRPr="005F716E">
        <w:rPr>
          <w:sz w:val="24"/>
          <w:szCs w:val="24"/>
        </w:rPr>
        <w:t xml:space="preserve"> groups. </w:t>
      </w:r>
      <w:r w:rsidR="00372867" w:rsidRPr="005F716E">
        <w:rPr>
          <w:sz w:val="24"/>
          <w:szCs w:val="24"/>
        </w:rPr>
        <w:t>In the end</w:t>
      </w:r>
      <w:r w:rsidRPr="005F716E">
        <w:rPr>
          <w:sz w:val="24"/>
          <w:szCs w:val="24"/>
        </w:rPr>
        <w:t xml:space="preserve"> the Government decided to purchase only two of the four frigates, with an option to purchase the other two at a later date. That latter option was never taken up. </w:t>
      </w:r>
    </w:p>
    <w:p w14:paraId="347280D3" w14:textId="77777777" w:rsidR="000D486F" w:rsidRPr="005F716E" w:rsidRDefault="000D486F" w:rsidP="000D486F">
      <w:pPr>
        <w:rPr>
          <w:sz w:val="24"/>
          <w:szCs w:val="24"/>
        </w:rPr>
      </w:pPr>
      <w:r w:rsidRPr="005F716E">
        <w:rPr>
          <w:sz w:val="24"/>
          <w:szCs w:val="24"/>
        </w:rPr>
        <w:t xml:space="preserve">Another </w:t>
      </w:r>
      <w:r w:rsidR="00060F06" w:rsidRPr="005F716E">
        <w:rPr>
          <w:sz w:val="24"/>
          <w:szCs w:val="24"/>
        </w:rPr>
        <w:t>element in the resistance to</w:t>
      </w:r>
      <w:r w:rsidRPr="005F716E">
        <w:rPr>
          <w:sz w:val="24"/>
          <w:szCs w:val="24"/>
        </w:rPr>
        <w:t xml:space="preserve"> nuclear weaponry was the symbolic declaration </w:t>
      </w:r>
      <w:r w:rsidR="00B72E82" w:rsidRPr="005F716E">
        <w:rPr>
          <w:sz w:val="24"/>
          <w:szCs w:val="24"/>
        </w:rPr>
        <w:t>by</w:t>
      </w:r>
      <w:r w:rsidRPr="005F716E">
        <w:rPr>
          <w:sz w:val="24"/>
          <w:szCs w:val="24"/>
        </w:rPr>
        <w:t xml:space="preserve"> towns, buildings and institutions to be nuclear-free. The Wellington City Council declared </w:t>
      </w:r>
      <w:r w:rsidR="000F49F1" w:rsidRPr="005F716E">
        <w:rPr>
          <w:sz w:val="24"/>
          <w:szCs w:val="24"/>
        </w:rPr>
        <w:t>the city</w:t>
      </w:r>
      <w:r w:rsidRPr="005F716E">
        <w:rPr>
          <w:sz w:val="24"/>
          <w:szCs w:val="24"/>
        </w:rPr>
        <w:t xml:space="preserve"> nuclear-free, a large sign to that effect greet</w:t>
      </w:r>
      <w:r w:rsidR="000F49F1" w:rsidRPr="005F716E">
        <w:rPr>
          <w:sz w:val="24"/>
          <w:szCs w:val="24"/>
        </w:rPr>
        <w:t>ing</w:t>
      </w:r>
      <w:r w:rsidRPr="005F716E">
        <w:rPr>
          <w:sz w:val="24"/>
          <w:szCs w:val="24"/>
        </w:rPr>
        <w:t xml:space="preserve"> the thousands of passengers travelling from the airport to the central city. Many churches</w:t>
      </w:r>
      <w:r w:rsidR="000F49F1" w:rsidRPr="005F716E">
        <w:rPr>
          <w:sz w:val="24"/>
          <w:szCs w:val="24"/>
        </w:rPr>
        <w:t>, including</w:t>
      </w:r>
      <w:r w:rsidRPr="005F716E">
        <w:rPr>
          <w:sz w:val="24"/>
          <w:szCs w:val="24"/>
        </w:rPr>
        <w:t xml:space="preserve"> St Peter’s,</w:t>
      </w:r>
      <w:r w:rsidR="00B72E82" w:rsidRPr="005F716E">
        <w:rPr>
          <w:sz w:val="24"/>
          <w:szCs w:val="24"/>
        </w:rPr>
        <w:t xml:space="preserve"> </w:t>
      </w:r>
      <w:r w:rsidR="000F49F1" w:rsidRPr="005F716E">
        <w:rPr>
          <w:sz w:val="24"/>
          <w:szCs w:val="24"/>
        </w:rPr>
        <w:t>followed suit and attached ‘Nuclear Free’ signs to their doors</w:t>
      </w:r>
      <w:r w:rsidRPr="005F716E">
        <w:rPr>
          <w:sz w:val="24"/>
          <w:szCs w:val="24"/>
        </w:rPr>
        <w:t>.</w:t>
      </w:r>
      <w:r w:rsidR="00B74B53" w:rsidRPr="005F716E">
        <w:rPr>
          <w:sz w:val="24"/>
          <w:szCs w:val="24"/>
        </w:rPr>
        <w:t xml:space="preserve"> Brightly coloured helium-filled balloons with peace messages were often released into the air by the St Peter’s congregation on Peace Sunday to mark Hiroshima Day and the Feast of the Transfiguration on 6 August</w:t>
      </w:r>
      <w:r w:rsidR="00272C3D" w:rsidRPr="005F716E">
        <w:rPr>
          <w:sz w:val="24"/>
          <w:szCs w:val="24"/>
        </w:rPr>
        <w:t>.</w:t>
      </w:r>
    </w:p>
    <w:p w14:paraId="27C4F81E" w14:textId="77777777" w:rsidR="000D486F" w:rsidRPr="005F716E" w:rsidRDefault="000D486F" w:rsidP="000D486F">
      <w:pPr>
        <w:rPr>
          <w:sz w:val="24"/>
          <w:szCs w:val="24"/>
        </w:rPr>
      </w:pPr>
      <w:r w:rsidRPr="005F716E">
        <w:rPr>
          <w:sz w:val="24"/>
          <w:szCs w:val="24"/>
        </w:rPr>
        <w:t xml:space="preserve">In 1984 Jackie </w:t>
      </w:r>
      <w:r w:rsidR="00B72E82" w:rsidRPr="005F716E">
        <w:rPr>
          <w:sz w:val="24"/>
          <w:szCs w:val="24"/>
        </w:rPr>
        <w:t>travelled with</w:t>
      </w:r>
      <w:r w:rsidRPr="005F716E">
        <w:rPr>
          <w:sz w:val="24"/>
          <w:szCs w:val="24"/>
        </w:rPr>
        <w:t xml:space="preserve"> a group of twenty-five </w:t>
      </w:r>
      <w:r w:rsidR="00060F06" w:rsidRPr="005F716E">
        <w:rPr>
          <w:sz w:val="24"/>
          <w:szCs w:val="24"/>
        </w:rPr>
        <w:t>New Zealanders</w:t>
      </w:r>
      <w:r w:rsidRPr="005F716E">
        <w:rPr>
          <w:sz w:val="24"/>
          <w:szCs w:val="24"/>
        </w:rPr>
        <w:t xml:space="preserve"> </w:t>
      </w:r>
      <w:r w:rsidR="00B72E82" w:rsidRPr="005F716E">
        <w:rPr>
          <w:sz w:val="24"/>
          <w:szCs w:val="24"/>
        </w:rPr>
        <w:t>to</w:t>
      </w:r>
      <w:r w:rsidRPr="005F716E">
        <w:rPr>
          <w:sz w:val="24"/>
          <w:szCs w:val="24"/>
        </w:rPr>
        <w:t xml:space="preserve"> Eastern Europe.  </w:t>
      </w:r>
      <w:r w:rsidR="00B72E82" w:rsidRPr="005F716E">
        <w:rPr>
          <w:sz w:val="24"/>
          <w:szCs w:val="24"/>
        </w:rPr>
        <w:t>S</w:t>
      </w:r>
      <w:r w:rsidRPr="005F716E">
        <w:rPr>
          <w:sz w:val="24"/>
          <w:szCs w:val="24"/>
        </w:rPr>
        <w:t xml:space="preserve">ponsored by the National Council of Churches and led by its </w:t>
      </w:r>
      <w:r w:rsidR="00B72E82" w:rsidRPr="005F716E">
        <w:rPr>
          <w:sz w:val="24"/>
          <w:szCs w:val="24"/>
        </w:rPr>
        <w:t>g</w:t>
      </w:r>
      <w:r w:rsidRPr="005F716E">
        <w:rPr>
          <w:sz w:val="24"/>
          <w:szCs w:val="24"/>
        </w:rPr>
        <w:t xml:space="preserve">eneral </w:t>
      </w:r>
      <w:r w:rsidR="00B72E82" w:rsidRPr="005F716E">
        <w:rPr>
          <w:sz w:val="24"/>
          <w:szCs w:val="24"/>
        </w:rPr>
        <w:t>s</w:t>
      </w:r>
      <w:r w:rsidRPr="005F716E">
        <w:rPr>
          <w:sz w:val="24"/>
          <w:szCs w:val="24"/>
        </w:rPr>
        <w:t xml:space="preserve">ecretary Alan Brash with his wife </w:t>
      </w:r>
      <w:proofErr w:type="spellStart"/>
      <w:r w:rsidRPr="005F716E">
        <w:rPr>
          <w:sz w:val="24"/>
          <w:szCs w:val="24"/>
        </w:rPr>
        <w:t>Eljean</w:t>
      </w:r>
      <w:proofErr w:type="spellEnd"/>
      <w:r w:rsidR="00B72E82" w:rsidRPr="005F716E">
        <w:rPr>
          <w:sz w:val="24"/>
          <w:szCs w:val="24"/>
        </w:rPr>
        <w:t>, t</w:t>
      </w:r>
      <w:r w:rsidRPr="005F716E">
        <w:rPr>
          <w:sz w:val="24"/>
          <w:szCs w:val="24"/>
        </w:rPr>
        <w:t xml:space="preserve">he group visited the Soviet Union, Hungary, Romania, Bulgaria and East Germany.  </w:t>
      </w:r>
      <w:r w:rsidR="00B72E82" w:rsidRPr="005F716E">
        <w:rPr>
          <w:sz w:val="24"/>
          <w:szCs w:val="24"/>
        </w:rPr>
        <w:t>M</w:t>
      </w:r>
      <w:r w:rsidR="00060F06" w:rsidRPr="005F716E">
        <w:rPr>
          <w:sz w:val="24"/>
          <w:szCs w:val="24"/>
        </w:rPr>
        <w:t xml:space="preserve">embers </w:t>
      </w:r>
      <w:r w:rsidRPr="005F716E">
        <w:rPr>
          <w:sz w:val="24"/>
          <w:szCs w:val="24"/>
        </w:rPr>
        <w:t xml:space="preserve">were actively involved in local peace groups and </w:t>
      </w:r>
      <w:r w:rsidR="00060F06" w:rsidRPr="005F716E">
        <w:rPr>
          <w:sz w:val="24"/>
          <w:szCs w:val="24"/>
        </w:rPr>
        <w:t>believed</w:t>
      </w:r>
      <w:r w:rsidRPr="005F716E">
        <w:rPr>
          <w:sz w:val="24"/>
          <w:szCs w:val="24"/>
        </w:rPr>
        <w:t xml:space="preserve"> that contact with Christians in Eastern Europe was </w:t>
      </w:r>
      <w:r w:rsidR="00B72E82" w:rsidRPr="005F716E">
        <w:rPr>
          <w:sz w:val="24"/>
          <w:szCs w:val="24"/>
        </w:rPr>
        <w:t>a small step in peace-building during the time of the Cold War</w:t>
      </w:r>
      <w:r w:rsidRPr="005F716E">
        <w:rPr>
          <w:sz w:val="24"/>
          <w:szCs w:val="24"/>
        </w:rPr>
        <w:t xml:space="preserve">.  Our own congregation of St Peter’s </w:t>
      </w:r>
      <w:r w:rsidR="0035300C" w:rsidRPr="005F716E">
        <w:rPr>
          <w:sz w:val="24"/>
          <w:szCs w:val="24"/>
        </w:rPr>
        <w:t>explored</w:t>
      </w:r>
      <w:r w:rsidRPr="005F716E">
        <w:rPr>
          <w:sz w:val="24"/>
          <w:szCs w:val="24"/>
        </w:rPr>
        <w:t xml:space="preserve"> a twin relationship with St Vladimir’s Orthodox parish in Leningrad (now St Petersburg again) as a result of Jackie’s meeting with them in 1984.</w:t>
      </w:r>
    </w:p>
    <w:p w14:paraId="4A6F6C17" w14:textId="78B6CB92" w:rsidR="000D486F" w:rsidRPr="005F716E" w:rsidRDefault="000D486F" w:rsidP="000D486F">
      <w:pPr>
        <w:rPr>
          <w:sz w:val="24"/>
          <w:szCs w:val="24"/>
        </w:rPr>
      </w:pPr>
      <w:r w:rsidRPr="005F716E">
        <w:rPr>
          <w:sz w:val="24"/>
          <w:szCs w:val="24"/>
        </w:rPr>
        <w:t>At the time</w:t>
      </w:r>
      <w:r w:rsidR="00060F06" w:rsidRPr="005F716E">
        <w:rPr>
          <w:sz w:val="24"/>
          <w:szCs w:val="24"/>
        </w:rPr>
        <w:t xml:space="preserve"> US</w:t>
      </w:r>
      <w:r w:rsidRPr="005F716E">
        <w:rPr>
          <w:sz w:val="24"/>
          <w:szCs w:val="24"/>
        </w:rPr>
        <w:t xml:space="preserve"> President Ron</w:t>
      </w:r>
      <w:r w:rsidR="00B72E82" w:rsidRPr="005F716E">
        <w:rPr>
          <w:sz w:val="24"/>
          <w:szCs w:val="24"/>
        </w:rPr>
        <w:t>ald Reagan was labeling Russia ‘</w:t>
      </w:r>
      <w:r w:rsidRPr="005F716E">
        <w:rPr>
          <w:sz w:val="24"/>
          <w:szCs w:val="24"/>
        </w:rPr>
        <w:t>the evil empire</w:t>
      </w:r>
      <w:r w:rsidR="00B72E82" w:rsidRPr="005F716E">
        <w:rPr>
          <w:sz w:val="24"/>
          <w:szCs w:val="24"/>
        </w:rPr>
        <w:t>’</w:t>
      </w:r>
      <w:r w:rsidRPr="005F716E">
        <w:rPr>
          <w:sz w:val="24"/>
          <w:szCs w:val="24"/>
        </w:rPr>
        <w:t xml:space="preserve">, but the group was aware that many in </w:t>
      </w:r>
      <w:r w:rsidR="00EE5986" w:rsidRPr="005F716E">
        <w:rPr>
          <w:sz w:val="24"/>
          <w:szCs w:val="24"/>
        </w:rPr>
        <w:t>Russia and neighbouring countries</w:t>
      </w:r>
      <w:r w:rsidRPr="005F716E">
        <w:rPr>
          <w:sz w:val="24"/>
          <w:szCs w:val="24"/>
        </w:rPr>
        <w:t xml:space="preserve"> wanted international peace as much as they did, especially because of the suffering they had experienced.  Human contact was critical: leaving it to the politicians was just not enough. </w:t>
      </w:r>
      <w:r w:rsidR="00EE5986" w:rsidRPr="005F716E">
        <w:rPr>
          <w:sz w:val="24"/>
          <w:szCs w:val="24"/>
        </w:rPr>
        <w:t>U</w:t>
      </w:r>
      <w:r w:rsidRPr="005F716E">
        <w:rPr>
          <w:sz w:val="24"/>
          <w:szCs w:val="24"/>
        </w:rPr>
        <w:t>nderstanding and friendship between New Zealand churches</w:t>
      </w:r>
      <w:r w:rsidR="00EE5986" w:rsidRPr="005F716E">
        <w:rPr>
          <w:sz w:val="24"/>
          <w:szCs w:val="24"/>
        </w:rPr>
        <w:t xml:space="preserve"> and</w:t>
      </w:r>
      <w:r w:rsidRPr="005F716E">
        <w:rPr>
          <w:sz w:val="24"/>
          <w:szCs w:val="24"/>
        </w:rPr>
        <w:t xml:space="preserve"> peace groups</w:t>
      </w:r>
      <w:r w:rsidR="00EE5986" w:rsidRPr="005F716E">
        <w:rPr>
          <w:sz w:val="24"/>
          <w:szCs w:val="24"/>
        </w:rPr>
        <w:t xml:space="preserve"> </w:t>
      </w:r>
      <w:r w:rsidRPr="005F716E">
        <w:rPr>
          <w:sz w:val="24"/>
          <w:szCs w:val="24"/>
        </w:rPr>
        <w:t xml:space="preserve">with their </w:t>
      </w:r>
      <w:r w:rsidR="00764183" w:rsidRPr="005F716E">
        <w:rPr>
          <w:sz w:val="24"/>
          <w:szCs w:val="24"/>
        </w:rPr>
        <w:t xml:space="preserve">Eastern European </w:t>
      </w:r>
      <w:r w:rsidRPr="005F716E">
        <w:rPr>
          <w:sz w:val="24"/>
          <w:szCs w:val="24"/>
        </w:rPr>
        <w:t>counterparts</w:t>
      </w:r>
      <w:r w:rsidR="00764183" w:rsidRPr="005F716E">
        <w:rPr>
          <w:sz w:val="24"/>
          <w:szCs w:val="24"/>
        </w:rPr>
        <w:t xml:space="preserve"> needed to be achieved</w:t>
      </w:r>
      <w:r w:rsidRPr="005F716E">
        <w:rPr>
          <w:sz w:val="24"/>
          <w:szCs w:val="24"/>
        </w:rPr>
        <w:t xml:space="preserve"> </w:t>
      </w:r>
      <w:r w:rsidR="00764183" w:rsidRPr="005F716E">
        <w:rPr>
          <w:sz w:val="24"/>
          <w:szCs w:val="24"/>
        </w:rPr>
        <w:t>by face-to-face meetings to build confidence and trust.</w:t>
      </w:r>
    </w:p>
    <w:p w14:paraId="2F929C5A" w14:textId="0DEAEBF4" w:rsidR="000D486F" w:rsidRPr="005F716E" w:rsidRDefault="000D486F" w:rsidP="000D486F">
      <w:pPr>
        <w:rPr>
          <w:sz w:val="24"/>
          <w:szCs w:val="24"/>
        </w:rPr>
      </w:pPr>
      <w:r w:rsidRPr="005F716E">
        <w:rPr>
          <w:sz w:val="24"/>
          <w:szCs w:val="24"/>
        </w:rPr>
        <w:t xml:space="preserve">Each of the countries visited </w:t>
      </w:r>
      <w:r w:rsidR="00764183" w:rsidRPr="005F716E">
        <w:rPr>
          <w:sz w:val="24"/>
          <w:szCs w:val="24"/>
        </w:rPr>
        <w:t>had</w:t>
      </w:r>
      <w:r w:rsidRPr="005F716E">
        <w:rPr>
          <w:sz w:val="24"/>
          <w:szCs w:val="24"/>
        </w:rPr>
        <w:t xml:space="preserve"> its own unique identity and way of life.   One of the strongest impressions was the beauty and intensity of Orthodox Church worship</w:t>
      </w:r>
      <w:r w:rsidR="00764183" w:rsidRPr="005F716E">
        <w:rPr>
          <w:sz w:val="24"/>
          <w:szCs w:val="24"/>
        </w:rPr>
        <w:t>.</w:t>
      </w:r>
      <w:r w:rsidR="00BF7D60" w:rsidRPr="005F716E">
        <w:rPr>
          <w:sz w:val="24"/>
          <w:szCs w:val="24"/>
        </w:rPr>
        <w:t xml:space="preserve"> </w:t>
      </w:r>
      <w:r w:rsidR="00764183" w:rsidRPr="005F716E">
        <w:rPr>
          <w:sz w:val="24"/>
          <w:szCs w:val="24"/>
        </w:rPr>
        <w:t xml:space="preserve">The experience of such worship </w:t>
      </w:r>
      <w:r w:rsidR="002F0F90" w:rsidRPr="005F716E">
        <w:rPr>
          <w:sz w:val="24"/>
          <w:szCs w:val="24"/>
        </w:rPr>
        <w:t>was</w:t>
      </w:r>
      <w:r w:rsidR="00764183" w:rsidRPr="005F716E">
        <w:rPr>
          <w:sz w:val="24"/>
          <w:szCs w:val="24"/>
        </w:rPr>
        <w:t xml:space="preserve"> profound and Jackie</w:t>
      </w:r>
      <w:r w:rsidR="004160AD" w:rsidRPr="005F716E">
        <w:rPr>
          <w:sz w:val="24"/>
          <w:szCs w:val="24"/>
        </w:rPr>
        <w:t xml:space="preserve"> </w:t>
      </w:r>
      <w:r w:rsidR="00764183" w:rsidRPr="005F716E">
        <w:rPr>
          <w:sz w:val="24"/>
          <w:szCs w:val="24"/>
        </w:rPr>
        <w:t>said</w:t>
      </w:r>
      <w:r w:rsidRPr="005F716E">
        <w:rPr>
          <w:sz w:val="24"/>
          <w:szCs w:val="24"/>
        </w:rPr>
        <w:t xml:space="preserve">: </w:t>
      </w:r>
      <w:r w:rsidR="00764183" w:rsidRPr="005F716E">
        <w:rPr>
          <w:sz w:val="24"/>
          <w:szCs w:val="24"/>
        </w:rPr>
        <w:t>‘</w:t>
      </w:r>
      <w:r w:rsidRPr="005F716E">
        <w:rPr>
          <w:sz w:val="24"/>
          <w:szCs w:val="24"/>
        </w:rPr>
        <w:t xml:space="preserve">I </w:t>
      </w:r>
      <w:r w:rsidR="00764183" w:rsidRPr="005F716E">
        <w:rPr>
          <w:sz w:val="24"/>
          <w:szCs w:val="24"/>
        </w:rPr>
        <w:t>now</w:t>
      </w:r>
      <w:r w:rsidRPr="005F716E">
        <w:rPr>
          <w:sz w:val="24"/>
          <w:szCs w:val="24"/>
        </w:rPr>
        <w:t xml:space="preserve"> always cross myself in the Orthodox way when receiving communion</w:t>
      </w:r>
      <w:r w:rsidR="006F0852" w:rsidRPr="005F716E">
        <w:rPr>
          <w:sz w:val="24"/>
          <w:szCs w:val="24"/>
        </w:rPr>
        <w:t>.’</w:t>
      </w:r>
      <w:r w:rsidRPr="005F716E">
        <w:rPr>
          <w:sz w:val="24"/>
          <w:szCs w:val="24"/>
        </w:rPr>
        <w:t xml:space="preserve"> </w:t>
      </w:r>
      <w:r w:rsidR="004160AD" w:rsidRPr="005F716E">
        <w:rPr>
          <w:sz w:val="24"/>
          <w:szCs w:val="24"/>
        </w:rPr>
        <w:t xml:space="preserve">The group shared their insights widely back in New Zealand, their contacts being consolidated by a return visit from Russia some years later.  </w:t>
      </w:r>
    </w:p>
    <w:p w14:paraId="2684F50D" w14:textId="77777777" w:rsidR="000D486F" w:rsidRPr="005F716E" w:rsidRDefault="000D486F" w:rsidP="000D486F">
      <w:pPr>
        <w:rPr>
          <w:iCs/>
          <w:sz w:val="24"/>
          <w:szCs w:val="24"/>
        </w:rPr>
      </w:pPr>
      <w:r w:rsidRPr="005F716E">
        <w:rPr>
          <w:iCs/>
          <w:sz w:val="24"/>
          <w:szCs w:val="24"/>
        </w:rPr>
        <w:t>Running parallel to the Peace Movement in the ‘70s and ‘80s was the g</w:t>
      </w:r>
      <w:r w:rsidR="004160AD" w:rsidRPr="005F716E">
        <w:rPr>
          <w:iCs/>
          <w:sz w:val="24"/>
          <w:szCs w:val="24"/>
        </w:rPr>
        <w:t>rowing</w:t>
      </w:r>
      <w:r w:rsidRPr="005F716E">
        <w:rPr>
          <w:iCs/>
          <w:sz w:val="24"/>
          <w:szCs w:val="24"/>
        </w:rPr>
        <w:t xml:space="preserve"> tide of opposition to South Africa</w:t>
      </w:r>
      <w:r w:rsidR="004160AD" w:rsidRPr="005F716E">
        <w:rPr>
          <w:iCs/>
          <w:sz w:val="24"/>
          <w:szCs w:val="24"/>
        </w:rPr>
        <w:t xml:space="preserve">’s </w:t>
      </w:r>
      <w:r w:rsidRPr="005F716E">
        <w:rPr>
          <w:iCs/>
          <w:sz w:val="24"/>
          <w:szCs w:val="24"/>
        </w:rPr>
        <w:t xml:space="preserve">apartheid regime. The question of international rugby </w:t>
      </w:r>
      <w:r w:rsidR="004160AD" w:rsidRPr="005F716E">
        <w:rPr>
          <w:iCs/>
          <w:sz w:val="24"/>
          <w:szCs w:val="24"/>
        </w:rPr>
        <w:t>matches</w:t>
      </w:r>
      <w:r w:rsidRPr="005F716E">
        <w:rPr>
          <w:iCs/>
          <w:sz w:val="24"/>
          <w:szCs w:val="24"/>
        </w:rPr>
        <w:t xml:space="preserve"> between South Africa and New Zealand was hotly contested. One side of the debate argued </w:t>
      </w:r>
      <w:r w:rsidR="00F86674" w:rsidRPr="005F716E">
        <w:rPr>
          <w:iCs/>
          <w:sz w:val="24"/>
          <w:szCs w:val="24"/>
        </w:rPr>
        <w:t>that rugby was an exercise in</w:t>
      </w:r>
      <w:r w:rsidRPr="005F716E">
        <w:rPr>
          <w:iCs/>
          <w:sz w:val="24"/>
          <w:szCs w:val="24"/>
        </w:rPr>
        <w:t xml:space="preserve"> bridge-building, demonstrating</w:t>
      </w:r>
      <w:r w:rsidR="00F86674" w:rsidRPr="005F716E">
        <w:rPr>
          <w:iCs/>
          <w:sz w:val="24"/>
          <w:szCs w:val="24"/>
        </w:rPr>
        <w:t xml:space="preserve"> through sporting exchanges</w:t>
      </w:r>
      <w:r w:rsidRPr="005F716E">
        <w:rPr>
          <w:iCs/>
          <w:sz w:val="24"/>
          <w:szCs w:val="24"/>
        </w:rPr>
        <w:t xml:space="preserve"> the </w:t>
      </w:r>
      <w:r w:rsidRPr="005F716E">
        <w:rPr>
          <w:iCs/>
          <w:sz w:val="24"/>
          <w:szCs w:val="24"/>
        </w:rPr>
        <w:lastRenderedPageBreak/>
        <w:t>values of a racially open society</w:t>
      </w:r>
      <w:r w:rsidR="00F86674" w:rsidRPr="005F716E">
        <w:rPr>
          <w:iCs/>
          <w:sz w:val="24"/>
          <w:szCs w:val="24"/>
        </w:rPr>
        <w:t xml:space="preserve"> as against </w:t>
      </w:r>
      <w:r w:rsidRPr="005F716E">
        <w:rPr>
          <w:iCs/>
          <w:sz w:val="24"/>
          <w:szCs w:val="24"/>
        </w:rPr>
        <w:t>apartheid</w:t>
      </w:r>
      <w:r w:rsidR="00F86674" w:rsidRPr="005F716E">
        <w:rPr>
          <w:iCs/>
          <w:sz w:val="24"/>
          <w:szCs w:val="24"/>
        </w:rPr>
        <w:t>.</w:t>
      </w:r>
      <w:r w:rsidRPr="005F716E">
        <w:rPr>
          <w:iCs/>
          <w:sz w:val="24"/>
          <w:szCs w:val="24"/>
        </w:rPr>
        <w:t xml:space="preserve"> The other side </w:t>
      </w:r>
      <w:r w:rsidR="00F86674" w:rsidRPr="005F716E">
        <w:rPr>
          <w:iCs/>
          <w:sz w:val="24"/>
          <w:szCs w:val="24"/>
        </w:rPr>
        <w:t>claimed</w:t>
      </w:r>
      <w:r w:rsidRPr="005F716E">
        <w:rPr>
          <w:iCs/>
          <w:sz w:val="24"/>
          <w:szCs w:val="24"/>
        </w:rPr>
        <w:t xml:space="preserve"> that by refusing to play sport with South Africa, the strength of opposition to apartheid </w:t>
      </w:r>
      <w:r w:rsidR="00F86674" w:rsidRPr="005F716E">
        <w:rPr>
          <w:iCs/>
          <w:sz w:val="24"/>
          <w:szCs w:val="24"/>
        </w:rPr>
        <w:t>would be made</w:t>
      </w:r>
      <w:r w:rsidRPr="005F716E">
        <w:rPr>
          <w:iCs/>
          <w:sz w:val="24"/>
          <w:szCs w:val="24"/>
        </w:rPr>
        <w:t xml:space="preserve"> clear, and that this would be a greater force for change.</w:t>
      </w:r>
    </w:p>
    <w:p w14:paraId="55B9AAB8" w14:textId="77777777" w:rsidR="000D486F" w:rsidRPr="005F716E" w:rsidRDefault="000D486F" w:rsidP="000D486F">
      <w:pPr>
        <w:rPr>
          <w:iCs/>
          <w:sz w:val="24"/>
          <w:szCs w:val="24"/>
        </w:rPr>
      </w:pPr>
      <w:r w:rsidRPr="005F716E">
        <w:rPr>
          <w:iCs/>
          <w:sz w:val="24"/>
          <w:szCs w:val="24"/>
        </w:rPr>
        <w:t xml:space="preserve">This position was undergirded by the Gleneagles Agreement of the Commonwealth </w:t>
      </w:r>
      <w:r w:rsidR="00F60773" w:rsidRPr="005F716E">
        <w:rPr>
          <w:iCs/>
          <w:sz w:val="24"/>
          <w:szCs w:val="24"/>
        </w:rPr>
        <w:t>Heads of Governments</w:t>
      </w:r>
      <w:r w:rsidRPr="005F716E">
        <w:rPr>
          <w:iCs/>
          <w:sz w:val="24"/>
          <w:szCs w:val="24"/>
        </w:rPr>
        <w:t xml:space="preserve"> in Scotland in 1977.</w:t>
      </w:r>
      <w:r w:rsidRPr="005F716E">
        <w:rPr>
          <w:rStyle w:val="FootnoteReference"/>
          <w:iCs/>
          <w:sz w:val="24"/>
          <w:szCs w:val="24"/>
        </w:rPr>
        <w:footnoteReference w:id="17"/>
      </w:r>
      <w:r w:rsidR="00BF7D60" w:rsidRPr="005F716E">
        <w:rPr>
          <w:iCs/>
          <w:sz w:val="24"/>
          <w:szCs w:val="24"/>
        </w:rPr>
        <w:t xml:space="preserve"> Part of the wording of the a</w:t>
      </w:r>
      <w:r w:rsidRPr="005F716E">
        <w:rPr>
          <w:iCs/>
          <w:sz w:val="24"/>
          <w:szCs w:val="24"/>
        </w:rPr>
        <w:t>greement was:</w:t>
      </w:r>
    </w:p>
    <w:p w14:paraId="4ED73B1F" w14:textId="77777777" w:rsidR="000D486F" w:rsidRPr="005F716E" w:rsidRDefault="000D486F" w:rsidP="000D486F">
      <w:pPr>
        <w:pStyle w:val="Quote"/>
        <w:rPr>
          <w:sz w:val="22"/>
        </w:rPr>
      </w:pPr>
      <w:r w:rsidRPr="005F716E">
        <w:rPr>
          <w:sz w:val="22"/>
        </w:rPr>
        <w:t>They accepted that it was the urgent duty of their governments to combat vigorously the evil of apartheid by withholding support for and by discouraging contact or competition with sporting organisations, teams or sportsmen from South Africa or from any other country where sports are organized on the basis of race, colour or ethnic origin.</w:t>
      </w:r>
    </w:p>
    <w:p w14:paraId="3203EBC7" w14:textId="77777777" w:rsidR="000D486F" w:rsidRPr="005F716E" w:rsidRDefault="00713153" w:rsidP="002F0F90">
      <w:pPr>
        <w:rPr>
          <w:sz w:val="24"/>
          <w:szCs w:val="24"/>
        </w:rPr>
      </w:pPr>
      <w:r w:rsidRPr="005F716E">
        <w:rPr>
          <w:sz w:val="24"/>
          <w:szCs w:val="24"/>
        </w:rPr>
        <w:t>Despite this</w:t>
      </w:r>
      <w:r w:rsidR="000D486F" w:rsidRPr="005F716E">
        <w:rPr>
          <w:sz w:val="24"/>
          <w:szCs w:val="24"/>
        </w:rPr>
        <w:t xml:space="preserve"> Prime Minister Robert Muldoon took the position that his government would not allow politics to interfere with sport and, with no official barrier to sporting contact, the Rugby Union invited the Springboks </w:t>
      </w:r>
      <w:r w:rsidRPr="005F716E">
        <w:rPr>
          <w:sz w:val="24"/>
          <w:szCs w:val="24"/>
        </w:rPr>
        <w:t>to tour</w:t>
      </w:r>
      <w:r w:rsidR="000D486F" w:rsidRPr="005F716E">
        <w:rPr>
          <w:sz w:val="24"/>
          <w:szCs w:val="24"/>
        </w:rPr>
        <w:t xml:space="preserve"> nationwide</w:t>
      </w:r>
      <w:r w:rsidRPr="005F716E">
        <w:rPr>
          <w:sz w:val="24"/>
          <w:szCs w:val="24"/>
        </w:rPr>
        <w:t xml:space="preserve"> </w:t>
      </w:r>
      <w:r w:rsidR="000D486F" w:rsidRPr="005F716E">
        <w:rPr>
          <w:sz w:val="24"/>
          <w:szCs w:val="24"/>
        </w:rPr>
        <w:t xml:space="preserve">in the winter of 1981. </w:t>
      </w:r>
      <w:r w:rsidR="00BF7D60" w:rsidRPr="005F716E">
        <w:rPr>
          <w:sz w:val="24"/>
          <w:szCs w:val="24"/>
        </w:rPr>
        <w:t>T</w:t>
      </w:r>
      <w:r w:rsidR="000D486F" w:rsidRPr="005F716E">
        <w:rPr>
          <w:sz w:val="24"/>
          <w:szCs w:val="24"/>
        </w:rPr>
        <w:t xml:space="preserve">he civil disturbance that ensued was the largest since the 1951 waterfront dispute. More than 150,000 people took part in over 200 demonstrations in 28 centres, and 1500 were </w:t>
      </w:r>
      <w:r w:rsidRPr="005F716E">
        <w:rPr>
          <w:sz w:val="24"/>
          <w:szCs w:val="24"/>
        </w:rPr>
        <w:t>prosecuted for their actions during</w:t>
      </w:r>
      <w:r w:rsidR="000D486F" w:rsidRPr="005F716E">
        <w:rPr>
          <w:sz w:val="24"/>
          <w:szCs w:val="24"/>
        </w:rPr>
        <w:t xml:space="preserve"> these protests.</w:t>
      </w:r>
      <w:r w:rsidR="000D486F" w:rsidRPr="005F716E">
        <w:rPr>
          <w:rStyle w:val="FootnoteReference"/>
          <w:sz w:val="24"/>
          <w:szCs w:val="24"/>
        </w:rPr>
        <w:footnoteReference w:id="18"/>
      </w:r>
    </w:p>
    <w:p w14:paraId="5B791120" w14:textId="77777777" w:rsidR="000D486F" w:rsidRPr="005F716E" w:rsidRDefault="00713153" w:rsidP="000D486F">
      <w:pPr>
        <w:rPr>
          <w:sz w:val="24"/>
          <w:szCs w:val="24"/>
        </w:rPr>
      </w:pPr>
      <w:r w:rsidRPr="005F716E">
        <w:rPr>
          <w:sz w:val="24"/>
          <w:szCs w:val="24"/>
        </w:rPr>
        <w:t>At the second match in</w:t>
      </w:r>
      <w:r w:rsidR="000D486F" w:rsidRPr="005F716E">
        <w:rPr>
          <w:sz w:val="24"/>
          <w:szCs w:val="24"/>
        </w:rPr>
        <w:t xml:space="preserve"> Hamilton, </w:t>
      </w:r>
      <w:r w:rsidRPr="005F716E">
        <w:rPr>
          <w:sz w:val="24"/>
          <w:szCs w:val="24"/>
        </w:rPr>
        <w:t>protesters breached t</w:t>
      </w:r>
      <w:r w:rsidR="000D486F" w:rsidRPr="005F716E">
        <w:rPr>
          <w:sz w:val="24"/>
          <w:szCs w:val="24"/>
        </w:rPr>
        <w:t xml:space="preserve">he perimeter fence. Students and staff from St John’s Theological College in Auckland were prominent among the hundreds </w:t>
      </w:r>
      <w:r w:rsidRPr="005F716E">
        <w:rPr>
          <w:sz w:val="24"/>
          <w:szCs w:val="24"/>
        </w:rPr>
        <w:t>who</w:t>
      </w:r>
      <w:r w:rsidR="000D486F" w:rsidRPr="005F716E">
        <w:rPr>
          <w:sz w:val="24"/>
          <w:szCs w:val="24"/>
        </w:rPr>
        <w:t xml:space="preserve"> made their stand in the middle of the playing field. Police stepped in but it proved difficult to move such a large group on.</w:t>
      </w:r>
      <w:r w:rsidR="000D486F" w:rsidRPr="005F716E">
        <w:rPr>
          <w:rStyle w:val="FootnoteReference"/>
          <w:sz w:val="24"/>
          <w:szCs w:val="24"/>
        </w:rPr>
        <w:footnoteReference w:id="19"/>
      </w:r>
    </w:p>
    <w:p w14:paraId="4E92DEAD" w14:textId="77777777" w:rsidR="000D486F" w:rsidRPr="005F716E" w:rsidRDefault="000D486F" w:rsidP="000D486F">
      <w:pPr>
        <w:rPr>
          <w:sz w:val="24"/>
          <w:szCs w:val="24"/>
        </w:rPr>
      </w:pPr>
      <w:r w:rsidRPr="005F716E">
        <w:rPr>
          <w:sz w:val="24"/>
          <w:szCs w:val="24"/>
        </w:rPr>
        <w:t xml:space="preserve">The mood was ugly as thousands of rugby fans </w:t>
      </w:r>
      <w:r w:rsidR="00A50989" w:rsidRPr="005F716E">
        <w:rPr>
          <w:sz w:val="24"/>
          <w:szCs w:val="24"/>
        </w:rPr>
        <w:t>became</w:t>
      </w:r>
      <w:r w:rsidRPr="005F716E">
        <w:rPr>
          <w:sz w:val="24"/>
          <w:szCs w:val="24"/>
        </w:rPr>
        <w:t xml:space="preserve"> angry as the game was </w:t>
      </w:r>
      <w:r w:rsidR="00BF7D60" w:rsidRPr="005F716E">
        <w:rPr>
          <w:sz w:val="24"/>
          <w:szCs w:val="24"/>
        </w:rPr>
        <w:t>delayed</w:t>
      </w:r>
      <w:r w:rsidR="0035300C" w:rsidRPr="005F716E">
        <w:rPr>
          <w:sz w:val="24"/>
          <w:szCs w:val="24"/>
        </w:rPr>
        <w:t>.</w:t>
      </w:r>
      <w:r w:rsidRPr="005F716E">
        <w:rPr>
          <w:sz w:val="24"/>
          <w:szCs w:val="24"/>
        </w:rPr>
        <w:t xml:space="preserve"> The</w:t>
      </w:r>
      <w:r w:rsidR="00A50989" w:rsidRPr="005F716E">
        <w:rPr>
          <w:sz w:val="24"/>
          <w:szCs w:val="24"/>
        </w:rPr>
        <w:t>y</w:t>
      </w:r>
      <w:r w:rsidRPr="005F716E">
        <w:rPr>
          <w:sz w:val="24"/>
          <w:szCs w:val="24"/>
        </w:rPr>
        <w:t xml:space="preserve"> grew</w:t>
      </w:r>
      <w:r w:rsidR="00A50989" w:rsidRPr="005F716E">
        <w:rPr>
          <w:sz w:val="24"/>
          <w:szCs w:val="24"/>
        </w:rPr>
        <w:t xml:space="preserve"> even</w:t>
      </w:r>
      <w:r w:rsidRPr="005F716E">
        <w:rPr>
          <w:sz w:val="24"/>
          <w:szCs w:val="24"/>
        </w:rPr>
        <w:t xml:space="preserve"> angrier when it was announced the game would be abandoned. </w:t>
      </w:r>
      <w:r w:rsidR="00A50989" w:rsidRPr="005F716E">
        <w:rPr>
          <w:sz w:val="24"/>
          <w:szCs w:val="24"/>
        </w:rPr>
        <w:t>Now</w:t>
      </w:r>
      <w:r w:rsidRPr="005F716E">
        <w:rPr>
          <w:sz w:val="24"/>
          <w:szCs w:val="24"/>
        </w:rPr>
        <w:t xml:space="preserve"> the police had an even bigger problem on their hands – how to get the protesters off the field without being attacked by a very angry crowd. In spite of </w:t>
      </w:r>
      <w:r w:rsidR="00A50989" w:rsidRPr="005F716E">
        <w:rPr>
          <w:sz w:val="24"/>
          <w:szCs w:val="24"/>
        </w:rPr>
        <w:t xml:space="preserve">their </w:t>
      </w:r>
      <w:r w:rsidRPr="005F716E">
        <w:rPr>
          <w:sz w:val="24"/>
          <w:szCs w:val="24"/>
        </w:rPr>
        <w:t xml:space="preserve">best efforts, </w:t>
      </w:r>
      <w:r w:rsidR="00A50989" w:rsidRPr="005F716E">
        <w:rPr>
          <w:sz w:val="24"/>
          <w:szCs w:val="24"/>
        </w:rPr>
        <w:t xml:space="preserve">violent </w:t>
      </w:r>
      <w:r w:rsidRPr="005F716E">
        <w:rPr>
          <w:sz w:val="24"/>
          <w:szCs w:val="24"/>
        </w:rPr>
        <w:t>skirmishes</w:t>
      </w:r>
      <w:r w:rsidR="00A50989" w:rsidRPr="005F716E">
        <w:rPr>
          <w:sz w:val="24"/>
          <w:szCs w:val="24"/>
        </w:rPr>
        <w:t xml:space="preserve"> broke out</w:t>
      </w:r>
      <w:r w:rsidRPr="005F716E">
        <w:rPr>
          <w:sz w:val="24"/>
          <w:szCs w:val="24"/>
        </w:rPr>
        <w:t>. Many were injured</w:t>
      </w:r>
      <w:r w:rsidR="00A50989" w:rsidRPr="005F716E">
        <w:rPr>
          <w:sz w:val="24"/>
          <w:szCs w:val="24"/>
        </w:rPr>
        <w:t xml:space="preserve">, </w:t>
      </w:r>
      <w:r w:rsidRPr="005F716E">
        <w:rPr>
          <w:sz w:val="24"/>
          <w:szCs w:val="24"/>
        </w:rPr>
        <w:t>blood flowed</w:t>
      </w:r>
      <w:r w:rsidR="00A50989" w:rsidRPr="005F716E">
        <w:rPr>
          <w:sz w:val="24"/>
          <w:szCs w:val="24"/>
        </w:rPr>
        <w:t xml:space="preserve"> and m</w:t>
      </w:r>
      <w:r w:rsidRPr="005F716E">
        <w:rPr>
          <w:sz w:val="24"/>
          <w:szCs w:val="24"/>
        </w:rPr>
        <w:t>edical workers were stretched to deal with the wounded.</w:t>
      </w:r>
    </w:p>
    <w:p w14:paraId="73757BD2" w14:textId="77777777" w:rsidR="006F20DA" w:rsidRPr="005F716E" w:rsidRDefault="00A50989" w:rsidP="000D486F">
      <w:pPr>
        <w:rPr>
          <w:sz w:val="24"/>
          <w:szCs w:val="24"/>
        </w:rPr>
      </w:pPr>
      <w:r w:rsidRPr="005F716E">
        <w:rPr>
          <w:sz w:val="24"/>
          <w:szCs w:val="24"/>
        </w:rPr>
        <w:t>N</w:t>
      </w:r>
      <w:r w:rsidR="000D486F" w:rsidRPr="005F716E">
        <w:rPr>
          <w:sz w:val="24"/>
          <w:szCs w:val="24"/>
        </w:rPr>
        <w:t xml:space="preserve">o other games were cancelled, </w:t>
      </w:r>
      <w:r w:rsidRPr="005F716E">
        <w:rPr>
          <w:sz w:val="24"/>
          <w:szCs w:val="24"/>
        </w:rPr>
        <w:t xml:space="preserve">but </w:t>
      </w:r>
      <w:r w:rsidR="000D486F" w:rsidRPr="005F716E">
        <w:rPr>
          <w:sz w:val="24"/>
          <w:szCs w:val="24"/>
        </w:rPr>
        <w:t xml:space="preserve">this was only achieved </w:t>
      </w:r>
      <w:r w:rsidR="009D2950" w:rsidRPr="005F716E">
        <w:rPr>
          <w:sz w:val="24"/>
          <w:szCs w:val="24"/>
        </w:rPr>
        <w:t>with</w:t>
      </w:r>
      <w:r w:rsidRPr="005F716E">
        <w:rPr>
          <w:sz w:val="24"/>
          <w:szCs w:val="24"/>
        </w:rPr>
        <w:t xml:space="preserve"> huge rolls of barbed wire and </w:t>
      </w:r>
      <w:r w:rsidR="000D486F" w:rsidRPr="005F716E">
        <w:rPr>
          <w:sz w:val="24"/>
          <w:szCs w:val="24"/>
        </w:rPr>
        <w:t xml:space="preserve">increased numbers of police </w:t>
      </w:r>
      <w:r w:rsidRPr="005F716E">
        <w:rPr>
          <w:sz w:val="24"/>
          <w:szCs w:val="24"/>
        </w:rPr>
        <w:t>using</w:t>
      </w:r>
      <w:r w:rsidR="000D486F" w:rsidRPr="005F716E">
        <w:rPr>
          <w:sz w:val="24"/>
          <w:szCs w:val="24"/>
        </w:rPr>
        <w:t xml:space="preserve"> batons, dogs, helmets and shields. In the ensuing confrontations many protesters</w:t>
      </w:r>
      <w:r w:rsidR="009D2950" w:rsidRPr="005F716E">
        <w:rPr>
          <w:sz w:val="24"/>
          <w:szCs w:val="24"/>
        </w:rPr>
        <w:t xml:space="preserve">, </w:t>
      </w:r>
      <w:r w:rsidRPr="005F716E">
        <w:rPr>
          <w:sz w:val="24"/>
          <w:szCs w:val="24"/>
        </w:rPr>
        <w:t xml:space="preserve">as well as </w:t>
      </w:r>
      <w:r w:rsidR="000D486F" w:rsidRPr="005F716E">
        <w:rPr>
          <w:sz w:val="24"/>
          <w:szCs w:val="24"/>
        </w:rPr>
        <w:t>members of the police force</w:t>
      </w:r>
      <w:r w:rsidR="009D2950" w:rsidRPr="005F716E">
        <w:rPr>
          <w:sz w:val="24"/>
          <w:szCs w:val="24"/>
        </w:rPr>
        <w:t>, were injured</w:t>
      </w:r>
      <w:r w:rsidR="000D486F" w:rsidRPr="005F716E">
        <w:rPr>
          <w:sz w:val="24"/>
          <w:szCs w:val="24"/>
        </w:rPr>
        <w:t>. It was farcical to say that the tour was an exercise in bridge-building. But m</w:t>
      </w:r>
      <w:r w:rsidR="009D2950" w:rsidRPr="005F716E">
        <w:rPr>
          <w:sz w:val="24"/>
          <w:szCs w:val="24"/>
        </w:rPr>
        <w:t>illions of</w:t>
      </w:r>
      <w:r w:rsidR="000D486F" w:rsidRPr="005F716E">
        <w:rPr>
          <w:sz w:val="24"/>
          <w:szCs w:val="24"/>
        </w:rPr>
        <w:t xml:space="preserve"> blacks watching in </w:t>
      </w:r>
      <w:r w:rsidR="000D486F" w:rsidRPr="005F716E">
        <w:rPr>
          <w:sz w:val="24"/>
          <w:szCs w:val="24"/>
        </w:rPr>
        <w:lastRenderedPageBreak/>
        <w:t>South Africa and elsewhere on the African continent</w:t>
      </w:r>
      <w:r w:rsidR="009D2950" w:rsidRPr="005F716E">
        <w:rPr>
          <w:sz w:val="24"/>
          <w:szCs w:val="24"/>
        </w:rPr>
        <w:t xml:space="preserve"> were greatly encouraged </w:t>
      </w:r>
      <w:r w:rsidR="000D486F" w:rsidRPr="005F716E">
        <w:rPr>
          <w:sz w:val="24"/>
          <w:szCs w:val="24"/>
        </w:rPr>
        <w:t xml:space="preserve">to see thousands of New Zealanders willing to put their bodies on the line to end racial injustice and </w:t>
      </w:r>
      <w:r w:rsidR="00CB3034" w:rsidRPr="005F716E">
        <w:rPr>
          <w:sz w:val="24"/>
          <w:szCs w:val="24"/>
        </w:rPr>
        <w:t xml:space="preserve">an </w:t>
      </w:r>
      <w:r w:rsidR="000D486F" w:rsidRPr="005F716E">
        <w:rPr>
          <w:sz w:val="24"/>
          <w:szCs w:val="24"/>
        </w:rPr>
        <w:t>oppressive government. In their continuing sufferings and struggles, the tour protests brought life and hope.</w:t>
      </w:r>
      <w:r w:rsidR="0030656A" w:rsidRPr="005F716E">
        <w:rPr>
          <w:sz w:val="24"/>
          <w:szCs w:val="24"/>
        </w:rPr>
        <w:t xml:space="preserve"> </w:t>
      </w:r>
    </w:p>
    <w:p w14:paraId="7D1C137B" w14:textId="77777777" w:rsidR="006F20DA" w:rsidRPr="005F716E" w:rsidRDefault="000D486F" w:rsidP="000D486F">
      <w:pPr>
        <w:rPr>
          <w:sz w:val="24"/>
          <w:szCs w:val="24"/>
        </w:rPr>
      </w:pPr>
      <w:r w:rsidRPr="005F716E">
        <w:rPr>
          <w:sz w:val="24"/>
          <w:szCs w:val="24"/>
        </w:rPr>
        <w:t>Apartheid lasted for another decade a</w:t>
      </w:r>
      <w:r w:rsidR="009C5098" w:rsidRPr="005F716E">
        <w:rPr>
          <w:sz w:val="24"/>
          <w:szCs w:val="24"/>
        </w:rPr>
        <w:t>nd</w:t>
      </w:r>
      <w:r w:rsidRPr="005F716E">
        <w:rPr>
          <w:sz w:val="24"/>
          <w:szCs w:val="24"/>
        </w:rPr>
        <w:t xml:space="preserve"> debate continued in New Zealand. Many churches pa</w:t>
      </w:r>
      <w:r w:rsidR="009C5098" w:rsidRPr="005F716E">
        <w:rPr>
          <w:sz w:val="24"/>
          <w:szCs w:val="24"/>
        </w:rPr>
        <w:t>ssed motions opposing apartheid</w:t>
      </w:r>
      <w:r w:rsidRPr="005F716E">
        <w:rPr>
          <w:sz w:val="24"/>
          <w:szCs w:val="24"/>
        </w:rPr>
        <w:t xml:space="preserve"> and </w:t>
      </w:r>
      <w:r w:rsidR="009C5098" w:rsidRPr="005F716E">
        <w:rPr>
          <w:sz w:val="24"/>
          <w:szCs w:val="24"/>
        </w:rPr>
        <w:t>did what they could to show</w:t>
      </w:r>
      <w:r w:rsidRPr="005F716E">
        <w:rPr>
          <w:sz w:val="24"/>
          <w:szCs w:val="24"/>
        </w:rPr>
        <w:t xml:space="preserve"> solidarity with blacks in South Africa. </w:t>
      </w:r>
      <w:r w:rsidR="009C5098" w:rsidRPr="005F716E">
        <w:rPr>
          <w:sz w:val="24"/>
          <w:szCs w:val="24"/>
        </w:rPr>
        <w:t xml:space="preserve">Tim Francis, </w:t>
      </w:r>
      <w:r w:rsidR="006F20DA" w:rsidRPr="005F716E">
        <w:rPr>
          <w:sz w:val="24"/>
          <w:szCs w:val="24"/>
        </w:rPr>
        <w:t>New Zealand</w:t>
      </w:r>
      <w:r w:rsidR="009C5098" w:rsidRPr="005F716E">
        <w:rPr>
          <w:sz w:val="24"/>
          <w:szCs w:val="24"/>
        </w:rPr>
        <w:t>’s</w:t>
      </w:r>
      <w:r w:rsidR="006F20DA" w:rsidRPr="005F716E">
        <w:rPr>
          <w:sz w:val="24"/>
          <w:szCs w:val="24"/>
        </w:rPr>
        <w:t xml:space="preserve"> ambassador at the United Nations during the 1981 tour</w:t>
      </w:r>
      <w:r w:rsidR="009C5098" w:rsidRPr="005F716E">
        <w:rPr>
          <w:sz w:val="24"/>
          <w:szCs w:val="24"/>
        </w:rPr>
        <w:t>,</w:t>
      </w:r>
      <w:r w:rsidR="006F20DA" w:rsidRPr="005F716E">
        <w:rPr>
          <w:sz w:val="24"/>
          <w:szCs w:val="24"/>
        </w:rPr>
        <w:t xml:space="preserve"> said he could not have held his head up with African colleagues had it not been for the protests from New Zealand.</w:t>
      </w:r>
    </w:p>
    <w:p w14:paraId="392460FA" w14:textId="77777777" w:rsidR="004E5508" w:rsidRPr="005F716E" w:rsidRDefault="004E5508" w:rsidP="004E5508">
      <w:pPr>
        <w:rPr>
          <w:rFonts w:cs="Arial"/>
          <w:color w:val="333333"/>
          <w:sz w:val="24"/>
          <w:szCs w:val="24"/>
          <w:shd w:val="clear" w:color="auto" w:fill="FFFFFF"/>
        </w:rPr>
      </w:pPr>
      <w:r w:rsidRPr="005F716E">
        <w:rPr>
          <w:sz w:val="24"/>
          <w:szCs w:val="24"/>
        </w:rPr>
        <w:t xml:space="preserve">Changes in race relationships were also going on in New Zealand. </w:t>
      </w:r>
      <w:r w:rsidRPr="005F716E">
        <w:rPr>
          <w:rFonts w:cs="Arial"/>
          <w:color w:val="333333"/>
          <w:sz w:val="24"/>
          <w:szCs w:val="24"/>
          <w:shd w:val="clear" w:color="auto" w:fill="FFFFFF"/>
        </w:rPr>
        <w:t>The Waitangi Tribunal was established in 1975 by the Treaty of Waitangi Act 1975. The Tribunal is a permanent commission of inquiry</w:t>
      </w:r>
      <w:r w:rsidR="0025637E" w:rsidRPr="005F716E">
        <w:rPr>
          <w:rFonts w:cs="Arial"/>
          <w:color w:val="333333"/>
          <w:sz w:val="24"/>
          <w:szCs w:val="24"/>
          <w:shd w:val="clear" w:color="auto" w:fill="FFFFFF"/>
        </w:rPr>
        <w:t xml:space="preserve"> set up</w:t>
      </w:r>
      <w:r w:rsidRPr="005F716E">
        <w:rPr>
          <w:rFonts w:cs="Arial"/>
          <w:color w:val="333333"/>
          <w:sz w:val="24"/>
          <w:szCs w:val="24"/>
          <w:shd w:val="clear" w:color="auto" w:fill="FFFFFF"/>
        </w:rPr>
        <w:t xml:space="preserve"> </w:t>
      </w:r>
      <w:r w:rsidR="0025637E" w:rsidRPr="005F716E">
        <w:rPr>
          <w:rFonts w:cs="Arial"/>
          <w:color w:val="333333"/>
          <w:sz w:val="24"/>
          <w:szCs w:val="24"/>
          <w:shd w:val="clear" w:color="auto" w:fill="FFFFFF"/>
        </w:rPr>
        <w:t xml:space="preserve">to make recommendations on Maori </w:t>
      </w:r>
      <w:r w:rsidRPr="005F716E">
        <w:rPr>
          <w:rFonts w:cs="Arial"/>
          <w:color w:val="333333"/>
          <w:sz w:val="24"/>
          <w:szCs w:val="24"/>
          <w:shd w:val="clear" w:color="auto" w:fill="FFFFFF"/>
        </w:rPr>
        <w:t xml:space="preserve">claims relating to actions or omissions of the Crown that </w:t>
      </w:r>
      <w:r w:rsidR="0025637E" w:rsidRPr="005F716E">
        <w:rPr>
          <w:rFonts w:cs="Arial"/>
          <w:color w:val="333333"/>
          <w:sz w:val="24"/>
          <w:szCs w:val="24"/>
          <w:shd w:val="clear" w:color="auto" w:fill="FFFFFF"/>
        </w:rPr>
        <w:t>might</w:t>
      </w:r>
      <w:r w:rsidRPr="005F716E">
        <w:rPr>
          <w:rFonts w:cs="Arial"/>
          <w:color w:val="333333"/>
          <w:sz w:val="24"/>
          <w:szCs w:val="24"/>
          <w:shd w:val="clear" w:color="auto" w:fill="FFFFFF"/>
        </w:rPr>
        <w:t xml:space="preserve"> breach the promises made in the Treaty of Waitangi.</w:t>
      </w:r>
      <w:r w:rsidRPr="005F716E">
        <w:rPr>
          <w:rStyle w:val="FootnoteReference"/>
          <w:rFonts w:cs="Arial"/>
          <w:color w:val="333333"/>
          <w:sz w:val="24"/>
          <w:szCs w:val="24"/>
          <w:shd w:val="clear" w:color="auto" w:fill="FFFFFF"/>
        </w:rPr>
        <w:footnoteReference w:id="20"/>
      </w:r>
    </w:p>
    <w:p w14:paraId="43A92412" w14:textId="77777777" w:rsidR="004E5508" w:rsidRPr="005F716E" w:rsidRDefault="004E5508" w:rsidP="004E5508">
      <w:pPr>
        <w:rPr>
          <w:rFonts w:eastAsia="Times New Roman" w:cs="Times New Roman"/>
          <w:color w:val="000000"/>
          <w:sz w:val="24"/>
          <w:szCs w:val="24"/>
        </w:rPr>
      </w:pPr>
      <w:r w:rsidRPr="005F716E">
        <w:rPr>
          <w:rFonts w:eastAsia="Times New Roman" w:cs="Times New Roman"/>
          <w:color w:val="000000"/>
          <w:sz w:val="24"/>
          <w:szCs w:val="24"/>
        </w:rPr>
        <w:t xml:space="preserve">A good example of the Tribunal’s work may be seen at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headquarters in Christchurch where a document of formal apology by the New Zealand Government for the wrongful alienation of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land in the 19</w:t>
      </w:r>
      <w:r w:rsidRPr="005F716E">
        <w:rPr>
          <w:rFonts w:eastAsia="Times New Roman" w:cs="Times New Roman"/>
          <w:color w:val="000000"/>
          <w:sz w:val="24"/>
          <w:szCs w:val="24"/>
          <w:vertAlign w:val="superscript"/>
        </w:rPr>
        <w:t>th</w:t>
      </w:r>
      <w:r w:rsidRPr="005F716E">
        <w:rPr>
          <w:rFonts w:eastAsia="Times New Roman" w:cs="Times New Roman"/>
          <w:color w:val="000000"/>
          <w:sz w:val="24"/>
          <w:szCs w:val="24"/>
        </w:rPr>
        <w:t xml:space="preserve"> century hangs on the wall. The document is signed by Jenny Shipley, Prime Minister of the day. </w:t>
      </w:r>
    </w:p>
    <w:p w14:paraId="4AD9AACB"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xml:space="preserve">The apology followed a finding by the Waitangi Tribunal that the claim by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to the greater part of South Island was legitimate. But with that acknowledged,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said they recognised the place of the many other settlers who had come subsequently to New Zealand, and did not want all of the land for themselves.</w:t>
      </w:r>
    </w:p>
    <w:p w14:paraId="1B7A08F0"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w:t>
      </w:r>
    </w:p>
    <w:p w14:paraId="33B594D6"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xml:space="preserve">Instead an agreement was reached whereby the Crown allocated $170 million to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money which has been invested for the provision of health, education, housing and the general well-being of the tribe.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xml:space="preserve"> </w:t>
      </w:r>
      <w:proofErr w:type="gramStart"/>
      <w:r w:rsidRPr="005F716E">
        <w:rPr>
          <w:rFonts w:eastAsia="Times New Roman" w:cs="Times New Roman"/>
          <w:color w:val="000000"/>
          <w:sz w:val="24"/>
          <w:szCs w:val="24"/>
        </w:rPr>
        <w:t>were</w:t>
      </w:r>
      <w:proofErr w:type="gramEnd"/>
      <w:r w:rsidRPr="005F716E">
        <w:rPr>
          <w:rFonts w:eastAsia="Times New Roman" w:cs="Times New Roman"/>
          <w:color w:val="000000"/>
          <w:sz w:val="24"/>
          <w:szCs w:val="24"/>
        </w:rPr>
        <w:t xml:space="preserve"> also affirmed as the guardians of 130 species of native flora and fauna, and of sacred sites such as </w:t>
      </w:r>
      <w:proofErr w:type="spellStart"/>
      <w:r w:rsidRPr="005F716E">
        <w:rPr>
          <w:rFonts w:eastAsia="Times New Roman" w:cs="Times New Roman"/>
          <w:color w:val="000000"/>
          <w:sz w:val="24"/>
          <w:szCs w:val="24"/>
        </w:rPr>
        <w:t>Aoraki</w:t>
      </w:r>
      <w:proofErr w:type="spellEnd"/>
      <w:r w:rsidRPr="005F716E">
        <w:rPr>
          <w:rFonts w:eastAsia="Times New Roman" w:cs="Times New Roman"/>
          <w:color w:val="000000"/>
          <w:sz w:val="24"/>
          <w:szCs w:val="24"/>
        </w:rPr>
        <w:t xml:space="preserve">/Mt Cook. The mountain was deeded back to Ngai </w:t>
      </w:r>
      <w:proofErr w:type="spellStart"/>
      <w:r w:rsidRPr="005F716E">
        <w:rPr>
          <w:rFonts w:eastAsia="Times New Roman" w:cs="Times New Roman"/>
          <w:color w:val="000000"/>
          <w:sz w:val="24"/>
          <w:szCs w:val="24"/>
        </w:rPr>
        <w:t>Tahu</w:t>
      </w:r>
      <w:proofErr w:type="spellEnd"/>
      <w:r w:rsidRPr="005F716E">
        <w:rPr>
          <w:rFonts w:eastAsia="Times New Roman" w:cs="Times New Roman"/>
          <w:color w:val="000000"/>
          <w:sz w:val="24"/>
          <w:szCs w:val="24"/>
        </w:rPr>
        <w:t>, who then formally returned it to the nation.</w:t>
      </w:r>
    </w:p>
    <w:p w14:paraId="581BB1AE"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w:t>
      </w:r>
    </w:p>
    <w:p w14:paraId="397C352E"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A basic dynamic of human relationships underlies this process. When a wrong has been done the wrong-doer is called on to acknowledge and repent of the wrong, and to make appropriate reparation. The act of repentance in turn frees the wronged party to act generously and, in a spirit of reconciliation, a new partnership is established.</w:t>
      </w:r>
    </w:p>
    <w:p w14:paraId="6D10FECC" w14:textId="77777777" w:rsidR="004E5508" w:rsidRPr="005F716E" w:rsidRDefault="004E5508" w:rsidP="004E5508">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w:t>
      </w:r>
    </w:p>
    <w:p w14:paraId="400BD730" w14:textId="77777777" w:rsidR="004E5508" w:rsidRPr="005F716E" w:rsidRDefault="004E5508" w:rsidP="0025637E">
      <w:pPr>
        <w:spacing w:after="0" w:line="240" w:lineRule="auto"/>
        <w:rPr>
          <w:rFonts w:eastAsia="Times New Roman" w:cs="Times New Roman"/>
          <w:color w:val="000000"/>
          <w:sz w:val="24"/>
          <w:szCs w:val="24"/>
        </w:rPr>
      </w:pPr>
      <w:r w:rsidRPr="005F716E">
        <w:rPr>
          <w:rFonts w:eastAsia="Times New Roman" w:cs="Times New Roman"/>
          <w:color w:val="000000"/>
          <w:sz w:val="24"/>
          <w:szCs w:val="24"/>
        </w:rPr>
        <w:t xml:space="preserve">We understand this dynamic at a personal level, but to see it as equally valid at the collective level between different groups, nations and races is a more recent insight. The Truth and Reconciliation Commission in post-apartheid South Africa is based on this same understanding. In Australia the 1997 report on the stolen aboriginal generations significantly raised the </w:t>
      </w:r>
      <w:r w:rsidRPr="005F716E">
        <w:rPr>
          <w:rFonts w:eastAsia="Times New Roman" w:cs="Times New Roman"/>
          <w:color w:val="000000"/>
          <w:sz w:val="24"/>
          <w:szCs w:val="24"/>
        </w:rPr>
        <w:lastRenderedPageBreak/>
        <w:t>awareness of Australians, although it took ten years and a change of government for an official apology to be offered.</w:t>
      </w:r>
    </w:p>
    <w:p w14:paraId="214B28AD" w14:textId="77777777" w:rsidR="0025637E" w:rsidRPr="005F716E" w:rsidRDefault="0025637E" w:rsidP="0025637E">
      <w:pPr>
        <w:spacing w:after="0" w:line="240" w:lineRule="auto"/>
        <w:rPr>
          <w:sz w:val="24"/>
          <w:szCs w:val="24"/>
        </w:rPr>
      </w:pPr>
    </w:p>
    <w:p w14:paraId="5B643F53" w14:textId="120406B3" w:rsidR="000D486F" w:rsidRPr="005F716E" w:rsidRDefault="009C5098" w:rsidP="004B33D1">
      <w:pPr>
        <w:rPr>
          <w:sz w:val="24"/>
          <w:szCs w:val="24"/>
        </w:rPr>
      </w:pPr>
      <w:r w:rsidRPr="005F716E">
        <w:rPr>
          <w:sz w:val="24"/>
          <w:szCs w:val="24"/>
        </w:rPr>
        <w:t>At the same time</w:t>
      </w:r>
      <w:r w:rsidR="000D486F" w:rsidRPr="005F716E">
        <w:rPr>
          <w:sz w:val="24"/>
          <w:szCs w:val="24"/>
        </w:rPr>
        <w:t xml:space="preserve"> New Zealand Anglicans were having their own</w:t>
      </w:r>
      <w:r w:rsidRPr="005F716E">
        <w:rPr>
          <w:sz w:val="24"/>
          <w:szCs w:val="24"/>
        </w:rPr>
        <w:t xml:space="preserve"> </w:t>
      </w:r>
      <w:r w:rsidR="000D486F" w:rsidRPr="005F716E">
        <w:rPr>
          <w:sz w:val="24"/>
          <w:szCs w:val="24"/>
        </w:rPr>
        <w:t>debate about</w:t>
      </w:r>
      <w:r w:rsidR="007F5EE4" w:rsidRPr="005F716E">
        <w:rPr>
          <w:sz w:val="24"/>
          <w:szCs w:val="24"/>
        </w:rPr>
        <w:t xml:space="preserve"> </w:t>
      </w:r>
      <w:r w:rsidR="000D486F" w:rsidRPr="005F716E">
        <w:rPr>
          <w:sz w:val="24"/>
          <w:szCs w:val="24"/>
        </w:rPr>
        <w:t>the respective roles of Maori and Pakeha</w:t>
      </w:r>
      <w:r w:rsidR="007F5EE4" w:rsidRPr="005F716E">
        <w:rPr>
          <w:sz w:val="24"/>
          <w:szCs w:val="24"/>
        </w:rPr>
        <w:t xml:space="preserve"> in church governance</w:t>
      </w:r>
      <w:r w:rsidR="000D486F" w:rsidRPr="005F716E">
        <w:rPr>
          <w:sz w:val="24"/>
          <w:szCs w:val="24"/>
        </w:rPr>
        <w:t>.</w:t>
      </w:r>
      <w:r w:rsidR="000D486F" w:rsidRPr="005F716E">
        <w:rPr>
          <w:rStyle w:val="FootnoteReference"/>
          <w:sz w:val="24"/>
          <w:szCs w:val="24"/>
        </w:rPr>
        <w:footnoteReference w:id="21"/>
      </w:r>
      <w:r w:rsidR="000D486F" w:rsidRPr="005F716E">
        <w:rPr>
          <w:sz w:val="24"/>
          <w:szCs w:val="24"/>
        </w:rPr>
        <w:t xml:space="preserve">  </w:t>
      </w:r>
      <w:r w:rsidRPr="005F716E">
        <w:rPr>
          <w:sz w:val="24"/>
          <w:szCs w:val="24"/>
        </w:rPr>
        <w:t xml:space="preserve"> Anglican Maori had long wanted</w:t>
      </w:r>
      <w:r w:rsidR="000D486F" w:rsidRPr="005F716E">
        <w:rPr>
          <w:sz w:val="24"/>
          <w:szCs w:val="24"/>
        </w:rPr>
        <w:t xml:space="preserve"> their own bishop</w:t>
      </w:r>
      <w:r w:rsidRPr="005F716E">
        <w:rPr>
          <w:sz w:val="24"/>
          <w:szCs w:val="24"/>
        </w:rPr>
        <w:t>, but</w:t>
      </w:r>
      <w:r w:rsidR="000D486F" w:rsidRPr="005F716E">
        <w:rPr>
          <w:sz w:val="24"/>
          <w:szCs w:val="24"/>
        </w:rPr>
        <w:t xml:space="preserve"> this was not easily achieved since the structure of the Church was based on </w:t>
      </w:r>
      <w:r w:rsidR="000D486F" w:rsidRPr="005F716E">
        <w:rPr>
          <w:bCs/>
          <w:sz w:val="24"/>
          <w:szCs w:val="24"/>
        </w:rPr>
        <w:t>geographical</w:t>
      </w:r>
      <w:r w:rsidR="000D486F" w:rsidRPr="005F716E">
        <w:rPr>
          <w:sz w:val="24"/>
          <w:szCs w:val="24"/>
        </w:rPr>
        <w:t xml:space="preserve"> dioceses rather than ethnic or cultural</w:t>
      </w:r>
      <w:r w:rsidR="006F20DA" w:rsidRPr="005F716E">
        <w:rPr>
          <w:sz w:val="24"/>
          <w:szCs w:val="24"/>
        </w:rPr>
        <w:t xml:space="preserve"> factors</w:t>
      </w:r>
      <w:r w:rsidR="000D486F" w:rsidRPr="005F716E">
        <w:rPr>
          <w:sz w:val="24"/>
          <w:szCs w:val="24"/>
        </w:rPr>
        <w:t xml:space="preserve">. </w:t>
      </w:r>
      <w:r w:rsidR="004B33D1" w:rsidRPr="005F716E">
        <w:rPr>
          <w:sz w:val="24"/>
          <w:szCs w:val="24"/>
        </w:rPr>
        <w:t>The idea of a Maori</w:t>
      </w:r>
      <w:r w:rsidR="000D486F" w:rsidRPr="005F716E">
        <w:rPr>
          <w:sz w:val="24"/>
          <w:szCs w:val="24"/>
        </w:rPr>
        <w:t xml:space="preserve"> bishop</w:t>
      </w:r>
      <w:r w:rsidR="004B33D1" w:rsidRPr="005F716E">
        <w:rPr>
          <w:sz w:val="24"/>
          <w:szCs w:val="24"/>
        </w:rPr>
        <w:t xml:space="preserve"> was first suggested in 1876, but deemed unnecessary by the General Synod of 1880.</w:t>
      </w:r>
      <w:r w:rsidR="000D486F" w:rsidRPr="005F716E">
        <w:rPr>
          <w:sz w:val="24"/>
          <w:szCs w:val="24"/>
        </w:rPr>
        <w:t xml:space="preserve"> </w:t>
      </w:r>
      <w:r w:rsidR="00D9279B" w:rsidRPr="005F716E">
        <w:rPr>
          <w:sz w:val="24"/>
          <w:szCs w:val="24"/>
        </w:rPr>
        <w:t>Almost h</w:t>
      </w:r>
      <w:r w:rsidR="004B33D1" w:rsidRPr="005F716E">
        <w:rPr>
          <w:sz w:val="24"/>
          <w:szCs w:val="24"/>
        </w:rPr>
        <w:t xml:space="preserve">alf a century went by before </w:t>
      </w:r>
      <w:r w:rsidR="000D486F" w:rsidRPr="005F716E">
        <w:rPr>
          <w:sz w:val="24"/>
          <w:szCs w:val="24"/>
        </w:rPr>
        <w:t xml:space="preserve">the </w:t>
      </w:r>
      <w:proofErr w:type="spellStart"/>
      <w:r w:rsidR="000D486F" w:rsidRPr="005F716E">
        <w:rPr>
          <w:sz w:val="24"/>
          <w:szCs w:val="24"/>
        </w:rPr>
        <w:t>Rev’d</w:t>
      </w:r>
      <w:proofErr w:type="spellEnd"/>
      <w:r w:rsidR="000D486F" w:rsidRPr="005F716E">
        <w:rPr>
          <w:sz w:val="24"/>
          <w:szCs w:val="24"/>
        </w:rPr>
        <w:t xml:space="preserve"> Frederick Augustus Bennett was consecrated as the first Bishop of Aotearoa</w:t>
      </w:r>
      <w:r w:rsidR="004B33D1" w:rsidRPr="005F716E">
        <w:rPr>
          <w:sz w:val="24"/>
          <w:szCs w:val="24"/>
        </w:rPr>
        <w:t xml:space="preserve"> in 1928</w:t>
      </w:r>
      <w:r w:rsidR="000D486F" w:rsidRPr="005F716E">
        <w:rPr>
          <w:sz w:val="24"/>
          <w:szCs w:val="24"/>
        </w:rPr>
        <w:t xml:space="preserve">. He served, however, as a </w:t>
      </w:r>
      <w:proofErr w:type="spellStart"/>
      <w:r w:rsidR="000D486F" w:rsidRPr="005F716E">
        <w:rPr>
          <w:sz w:val="24"/>
          <w:szCs w:val="24"/>
        </w:rPr>
        <w:t>suffragan</w:t>
      </w:r>
      <w:proofErr w:type="spellEnd"/>
      <w:r w:rsidR="000D486F" w:rsidRPr="005F716E">
        <w:rPr>
          <w:sz w:val="24"/>
          <w:szCs w:val="24"/>
        </w:rPr>
        <w:t xml:space="preserve"> (assistant) bishop under the authority of the Bishop of </w:t>
      </w:r>
      <w:proofErr w:type="spellStart"/>
      <w:r w:rsidR="000D486F" w:rsidRPr="005F716E">
        <w:rPr>
          <w:sz w:val="24"/>
          <w:szCs w:val="24"/>
        </w:rPr>
        <w:t>Waiapu</w:t>
      </w:r>
      <w:proofErr w:type="spellEnd"/>
      <w:r w:rsidR="000D486F" w:rsidRPr="005F716E">
        <w:rPr>
          <w:sz w:val="24"/>
          <w:szCs w:val="24"/>
        </w:rPr>
        <w:t xml:space="preserve">. Bishop Bennett was licensed in </w:t>
      </w:r>
      <w:proofErr w:type="spellStart"/>
      <w:r w:rsidR="000D486F" w:rsidRPr="005F716E">
        <w:rPr>
          <w:sz w:val="24"/>
          <w:szCs w:val="24"/>
        </w:rPr>
        <w:t>Waiapu</w:t>
      </w:r>
      <w:proofErr w:type="spellEnd"/>
      <w:r w:rsidR="000D486F" w:rsidRPr="005F716E">
        <w:rPr>
          <w:sz w:val="24"/>
          <w:szCs w:val="24"/>
        </w:rPr>
        <w:t xml:space="preserve"> because of the large concentrations of Maori in that diocese which includes the East Cape, Bay of Plenty, Poverty Bay, Hawke</w:t>
      </w:r>
      <w:r w:rsidR="000F0268" w:rsidRPr="005F716E">
        <w:rPr>
          <w:sz w:val="24"/>
          <w:szCs w:val="24"/>
        </w:rPr>
        <w:t>’</w:t>
      </w:r>
      <w:r w:rsidR="000D486F" w:rsidRPr="005F716E">
        <w:rPr>
          <w:sz w:val="24"/>
          <w:szCs w:val="24"/>
        </w:rPr>
        <w:t xml:space="preserve">s Bay, </w:t>
      </w:r>
      <w:proofErr w:type="spellStart"/>
      <w:r w:rsidR="000D486F" w:rsidRPr="005F716E">
        <w:rPr>
          <w:sz w:val="24"/>
          <w:szCs w:val="24"/>
        </w:rPr>
        <w:t>Taupo</w:t>
      </w:r>
      <w:proofErr w:type="spellEnd"/>
      <w:r w:rsidR="000D486F" w:rsidRPr="005F716E">
        <w:rPr>
          <w:sz w:val="24"/>
          <w:szCs w:val="24"/>
        </w:rPr>
        <w:t xml:space="preserve"> and Rotorua.</w:t>
      </w:r>
    </w:p>
    <w:p w14:paraId="2FDE421F" w14:textId="77777777" w:rsidR="000D486F" w:rsidRPr="005F716E" w:rsidRDefault="000D486F"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A Maori bishop was a</w:t>
      </w:r>
      <w:r w:rsidR="006F20DA" w:rsidRPr="005F716E">
        <w:rPr>
          <w:sz w:val="24"/>
          <w:szCs w:val="24"/>
        </w:rPr>
        <w:t xml:space="preserve"> major</w:t>
      </w:r>
      <w:r w:rsidRPr="005F716E">
        <w:rPr>
          <w:sz w:val="24"/>
          <w:szCs w:val="24"/>
        </w:rPr>
        <w:t xml:space="preserve"> step forward but had </w:t>
      </w:r>
      <w:r w:rsidR="006F20DA" w:rsidRPr="005F716E">
        <w:rPr>
          <w:sz w:val="24"/>
          <w:szCs w:val="24"/>
        </w:rPr>
        <w:t>some restrictions</w:t>
      </w:r>
      <w:r w:rsidRPr="005F716E">
        <w:rPr>
          <w:sz w:val="24"/>
          <w:szCs w:val="24"/>
        </w:rPr>
        <w:t>. The Bishop of Aotearoa</w:t>
      </w:r>
      <w:r w:rsidR="00D9279B" w:rsidRPr="005F716E">
        <w:rPr>
          <w:sz w:val="24"/>
          <w:szCs w:val="24"/>
        </w:rPr>
        <w:t xml:space="preserve"> could not minister to M</w:t>
      </w:r>
      <w:r w:rsidR="00766E8C" w:rsidRPr="005F716E">
        <w:rPr>
          <w:sz w:val="24"/>
          <w:szCs w:val="24"/>
        </w:rPr>
        <w:t>a</w:t>
      </w:r>
      <w:r w:rsidR="00D9279B" w:rsidRPr="005F716E">
        <w:rPr>
          <w:sz w:val="24"/>
          <w:szCs w:val="24"/>
        </w:rPr>
        <w:t>ori in another diocese without the consent of the diocesan (Pakeha) bishop</w:t>
      </w:r>
      <w:r w:rsidRPr="005F716E">
        <w:rPr>
          <w:sz w:val="24"/>
          <w:szCs w:val="24"/>
        </w:rPr>
        <w:t>. This</w:t>
      </w:r>
      <w:r w:rsidR="00A87C75" w:rsidRPr="005F716E">
        <w:rPr>
          <w:sz w:val="24"/>
          <w:szCs w:val="24"/>
        </w:rPr>
        <w:t xml:space="preserve"> was not always forthcoming.</w:t>
      </w:r>
      <w:r w:rsidRPr="005F716E">
        <w:rPr>
          <w:sz w:val="24"/>
          <w:szCs w:val="24"/>
        </w:rPr>
        <w:t xml:space="preserve"> </w:t>
      </w:r>
      <w:r w:rsidR="00A87C75" w:rsidRPr="005F716E">
        <w:rPr>
          <w:sz w:val="24"/>
          <w:szCs w:val="24"/>
        </w:rPr>
        <w:t>I</w:t>
      </w:r>
      <w:r w:rsidRPr="005F716E">
        <w:rPr>
          <w:sz w:val="24"/>
          <w:szCs w:val="24"/>
        </w:rPr>
        <w:t>n the 1940s,</w:t>
      </w:r>
      <w:r w:rsidR="00A87C75" w:rsidRPr="005F716E">
        <w:rPr>
          <w:sz w:val="24"/>
          <w:szCs w:val="24"/>
        </w:rPr>
        <w:t xml:space="preserve"> for example,</w:t>
      </w:r>
      <w:r w:rsidRPr="005F716E">
        <w:rPr>
          <w:sz w:val="24"/>
          <w:szCs w:val="24"/>
        </w:rPr>
        <w:t xml:space="preserve"> the Bishop of Auckland</w:t>
      </w:r>
      <w:r w:rsidR="00A87C75" w:rsidRPr="005F716E">
        <w:rPr>
          <w:sz w:val="24"/>
          <w:szCs w:val="24"/>
        </w:rPr>
        <w:t>,</w:t>
      </w:r>
      <w:r w:rsidR="00766E8C" w:rsidRPr="005F716E">
        <w:rPr>
          <w:sz w:val="24"/>
          <w:szCs w:val="24"/>
        </w:rPr>
        <w:t xml:space="preserve"> </w:t>
      </w:r>
      <w:r w:rsidR="00D9279B" w:rsidRPr="005F716E">
        <w:rPr>
          <w:sz w:val="24"/>
          <w:szCs w:val="24"/>
        </w:rPr>
        <w:t xml:space="preserve">John </w:t>
      </w:r>
      <w:proofErr w:type="spellStart"/>
      <w:r w:rsidR="00D9279B" w:rsidRPr="005F716E">
        <w:rPr>
          <w:sz w:val="24"/>
          <w:szCs w:val="24"/>
        </w:rPr>
        <w:t>Simkin</w:t>
      </w:r>
      <w:proofErr w:type="spellEnd"/>
      <w:r w:rsidR="00D9279B" w:rsidRPr="005F716E">
        <w:rPr>
          <w:sz w:val="24"/>
          <w:szCs w:val="24"/>
        </w:rPr>
        <w:t>,</w:t>
      </w:r>
      <w:r w:rsidR="00A87C75" w:rsidRPr="005F716E">
        <w:rPr>
          <w:sz w:val="24"/>
          <w:szCs w:val="24"/>
        </w:rPr>
        <w:t xml:space="preserve"> believing he was responsible for all confirmations in his diocese regardless of race, </w:t>
      </w:r>
      <w:r w:rsidRPr="005F716E">
        <w:rPr>
          <w:sz w:val="24"/>
          <w:szCs w:val="24"/>
        </w:rPr>
        <w:t xml:space="preserve">declined to let the Bishop of Aotearoa confirm </w:t>
      </w:r>
      <w:r w:rsidR="00D9279B" w:rsidRPr="005F716E">
        <w:rPr>
          <w:sz w:val="24"/>
          <w:szCs w:val="24"/>
        </w:rPr>
        <w:t>100</w:t>
      </w:r>
      <w:r w:rsidRPr="005F716E">
        <w:rPr>
          <w:sz w:val="24"/>
          <w:szCs w:val="24"/>
        </w:rPr>
        <w:t xml:space="preserve"> Maori soldiers</w:t>
      </w:r>
      <w:r w:rsidR="00D9279B" w:rsidRPr="005F716E">
        <w:rPr>
          <w:sz w:val="24"/>
          <w:szCs w:val="24"/>
        </w:rPr>
        <w:t xml:space="preserve"> at </w:t>
      </w:r>
      <w:proofErr w:type="spellStart"/>
      <w:r w:rsidR="00D9279B" w:rsidRPr="005F716E">
        <w:rPr>
          <w:sz w:val="24"/>
          <w:szCs w:val="24"/>
        </w:rPr>
        <w:t>Ohaeawai</w:t>
      </w:r>
      <w:proofErr w:type="spellEnd"/>
      <w:r w:rsidRPr="005F716E">
        <w:rPr>
          <w:sz w:val="24"/>
          <w:szCs w:val="24"/>
        </w:rPr>
        <w:t xml:space="preserve">. </w:t>
      </w:r>
      <w:r w:rsidR="00A87C75" w:rsidRPr="005F716E">
        <w:rPr>
          <w:sz w:val="24"/>
          <w:szCs w:val="24"/>
        </w:rPr>
        <w:t xml:space="preserve">Episcopal powers have their boundaries, however, and in the end army trucks took the candidates to </w:t>
      </w:r>
      <w:r w:rsidR="00D9279B" w:rsidRPr="005F716E">
        <w:rPr>
          <w:sz w:val="24"/>
          <w:szCs w:val="24"/>
        </w:rPr>
        <w:t>Rotorua</w:t>
      </w:r>
      <w:r w:rsidR="00A87C75" w:rsidRPr="005F716E">
        <w:rPr>
          <w:sz w:val="24"/>
          <w:szCs w:val="24"/>
        </w:rPr>
        <w:t xml:space="preserve"> where they were</w:t>
      </w:r>
      <w:r w:rsidRPr="005F716E">
        <w:rPr>
          <w:sz w:val="24"/>
          <w:szCs w:val="24"/>
        </w:rPr>
        <w:t xml:space="preserve"> confirmed by Bishop</w:t>
      </w:r>
      <w:r w:rsidR="00766E8C" w:rsidRPr="005F716E">
        <w:rPr>
          <w:sz w:val="24"/>
          <w:szCs w:val="24"/>
        </w:rPr>
        <w:t xml:space="preserve"> Bennett.</w:t>
      </w:r>
    </w:p>
    <w:p w14:paraId="7C9B7979" w14:textId="77777777" w:rsidR="007F5EE4" w:rsidRPr="005F716E" w:rsidRDefault="000D486F"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A second step came in 1978 when the Bishop of Aotearoa was accorded diocesan status</w:t>
      </w:r>
      <w:r w:rsidR="004A19BE" w:rsidRPr="005F716E">
        <w:rPr>
          <w:sz w:val="24"/>
          <w:szCs w:val="24"/>
        </w:rPr>
        <w:t>,</w:t>
      </w:r>
      <w:r w:rsidRPr="005F716E">
        <w:rPr>
          <w:sz w:val="24"/>
          <w:szCs w:val="24"/>
        </w:rPr>
        <w:t xml:space="preserve"> no longer under the authority of the Bishop of </w:t>
      </w:r>
      <w:proofErr w:type="spellStart"/>
      <w:r w:rsidRPr="005F716E">
        <w:rPr>
          <w:sz w:val="24"/>
          <w:szCs w:val="24"/>
        </w:rPr>
        <w:t>Waiapu</w:t>
      </w:r>
      <w:proofErr w:type="spellEnd"/>
      <w:r w:rsidRPr="005F716E">
        <w:rPr>
          <w:sz w:val="24"/>
          <w:szCs w:val="24"/>
        </w:rPr>
        <w:t xml:space="preserve"> and</w:t>
      </w:r>
      <w:r w:rsidR="004A19BE" w:rsidRPr="005F716E">
        <w:rPr>
          <w:sz w:val="24"/>
          <w:szCs w:val="24"/>
        </w:rPr>
        <w:t xml:space="preserve"> with the same</w:t>
      </w:r>
      <w:r w:rsidRPr="005F716E">
        <w:rPr>
          <w:sz w:val="24"/>
          <w:szCs w:val="24"/>
        </w:rPr>
        <w:t xml:space="preserve"> status </w:t>
      </w:r>
      <w:r w:rsidR="004A19BE" w:rsidRPr="005F716E">
        <w:rPr>
          <w:sz w:val="24"/>
          <w:szCs w:val="24"/>
        </w:rPr>
        <w:t>as</w:t>
      </w:r>
      <w:r w:rsidRPr="005F716E">
        <w:rPr>
          <w:sz w:val="24"/>
          <w:szCs w:val="24"/>
        </w:rPr>
        <w:t xml:space="preserve"> diocesan bishops. Today Maori and Pakeha bishops cover the same geographical territory but ministering to different flocks. This was another significant step forward, and a </w:t>
      </w:r>
      <w:r w:rsidR="007F5EE4" w:rsidRPr="005F716E">
        <w:rPr>
          <w:sz w:val="24"/>
          <w:szCs w:val="24"/>
        </w:rPr>
        <w:t xml:space="preserve">major shift </w:t>
      </w:r>
      <w:r w:rsidR="004A19BE" w:rsidRPr="005F716E">
        <w:rPr>
          <w:sz w:val="24"/>
          <w:szCs w:val="24"/>
        </w:rPr>
        <w:t>from</w:t>
      </w:r>
      <w:r w:rsidRPr="005F716E">
        <w:rPr>
          <w:sz w:val="24"/>
          <w:szCs w:val="24"/>
        </w:rPr>
        <w:t xml:space="preserve"> the concept of</w:t>
      </w:r>
      <w:r w:rsidR="007F5EE4" w:rsidRPr="005F716E">
        <w:rPr>
          <w:sz w:val="24"/>
          <w:szCs w:val="24"/>
        </w:rPr>
        <w:t xml:space="preserve"> only</w:t>
      </w:r>
      <w:r w:rsidRPr="005F716E">
        <w:rPr>
          <w:sz w:val="24"/>
          <w:szCs w:val="24"/>
        </w:rPr>
        <w:t xml:space="preserve"> one bishop for a geographical region.</w:t>
      </w:r>
    </w:p>
    <w:p w14:paraId="73900B78" w14:textId="77777777" w:rsidR="000D486F" w:rsidRPr="005F716E" w:rsidRDefault="000D486F"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It immediately, however, prompted the next question</w:t>
      </w:r>
      <w:r w:rsidR="004A19BE" w:rsidRPr="005F716E">
        <w:rPr>
          <w:sz w:val="24"/>
          <w:szCs w:val="24"/>
        </w:rPr>
        <w:t>:</w:t>
      </w:r>
      <w:r w:rsidRPr="005F716E">
        <w:rPr>
          <w:sz w:val="24"/>
          <w:szCs w:val="24"/>
        </w:rPr>
        <w:t xml:space="preserve"> what does it sa</w:t>
      </w:r>
      <w:r w:rsidR="007F5EE4" w:rsidRPr="005F716E">
        <w:rPr>
          <w:sz w:val="24"/>
          <w:szCs w:val="24"/>
        </w:rPr>
        <w:t>y about Maori</w:t>
      </w:r>
      <w:r w:rsidR="00A837FE" w:rsidRPr="005F716E">
        <w:rPr>
          <w:sz w:val="24"/>
          <w:szCs w:val="24"/>
        </w:rPr>
        <w:t xml:space="preserve"> </w:t>
      </w:r>
      <w:r w:rsidRPr="005F716E">
        <w:rPr>
          <w:sz w:val="24"/>
          <w:szCs w:val="24"/>
        </w:rPr>
        <w:t xml:space="preserve">when they have one bishop while </w:t>
      </w:r>
      <w:r w:rsidR="00231E28" w:rsidRPr="005F716E">
        <w:rPr>
          <w:sz w:val="24"/>
          <w:szCs w:val="24"/>
        </w:rPr>
        <w:t>Pakeha</w:t>
      </w:r>
      <w:r w:rsidRPr="005F716E">
        <w:rPr>
          <w:sz w:val="24"/>
          <w:szCs w:val="24"/>
        </w:rPr>
        <w:t xml:space="preserve"> have seven? Is it </w:t>
      </w:r>
      <w:r w:rsidR="004A19BE" w:rsidRPr="005F716E">
        <w:rPr>
          <w:sz w:val="24"/>
          <w:szCs w:val="24"/>
        </w:rPr>
        <w:t xml:space="preserve">not </w:t>
      </w:r>
      <w:r w:rsidRPr="005F716E">
        <w:rPr>
          <w:sz w:val="24"/>
          <w:szCs w:val="24"/>
        </w:rPr>
        <w:t>just tokenism</w:t>
      </w:r>
      <w:r w:rsidR="004A19BE" w:rsidRPr="005F716E">
        <w:rPr>
          <w:sz w:val="24"/>
          <w:szCs w:val="24"/>
        </w:rPr>
        <w:t xml:space="preserve"> when</w:t>
      </w:r>
      <w:r w:rsidRPr="005F716E">
        <w:rPr>
          <w:sz w:val="24"/>
          <w:szCs w:val="24"/>
        </w:rPr>
        <w:t xml:space="preserve"> </w:t>
      </w:r>
      <w:r w:rsidR="00A837FE" w:rsidRPr="005F716E">
        <w:rPr>
          <w:sz w:val="24"/>
          <w:szCs w:val="24"/>
        </w:rPr>
        <w:t xml:space="preserve">one </w:t>
      </w:r>
      <w:r w:rsidRPr="005F716E">
        <w:rPr>
          <w:sz w:val="24"/>
          <w:szCs w:val="24"/>
        </w:rPr>
        <w:t>Maori bishop</w:t>
      </w:r>
      <w:r w:rsidR="004A19BE" w:rsidRPr="005F716E">
        <w:rPr>
          <w:sz w:val="24"/>
          <w:szCs w:val="24"/>
        </w:rPr>
        <w:t xml:space="preserve"> can be</w:t>
      </w:r>
      <w:r w:rsidR="007F5EE4" w:rsidRPr="005F716E">
        <w:rPr>
          <w:sz w:val="24"/>
          <w:szCs w:val="24"/>
        </w:rPr>
        <w:t xml:space="preserve"> outvoted by seven </w:t>
      </w:r>
      <w:r w:rsidR="00231E28" w:rsidRPr="005F716E">
        <w:rPr>
          <w:sz w:val="24"/>
          <w:szCs w:val="24"/>
        </w:rPr>
        <w:t>Pakeha</w:t>
      </w:r>
      <w:r w:rsidRPr="005F716E">
        <w:rPr>
          <w:sz w:val="24"/>
          <w:szCs w:val="24"/>
        </w:rPr>
        <w:t xml:space="preserve"> bishops? Could this not be </w:t>
      </w:r>
      <w:r w:rsidR="00D73666" w:rsidRPr="005F716E">
        <w:rPr>
          <w:sz w:val="24"/>
          <w:szCs w:val="24"/>
        </w:rPr>
        <w:t>restructured</w:t>
      </w:r>
      <w:r w:rsidRPr="005F716E">
        <w:rPr>
          <w:sz w:val="24"/>
          <w:szCs w:val="24"/>
        </w:rPr>
        <w:t xml:space="preserve"> to </w:t>
      </w:r>
      <w:r w:rsidR="004A19BE" w:rsidRPr="005F716E">
        <w:rPr>
          <w:sz w:val="24"/>
          <w:szCs w:val="24"/>
        </w:rPr>
        <w:t xml:space="preserve">reflect </w:t>
      </w:r>
      <w:r w:rsidR="00D73666" w:rsidRPr="005F716E">
        <w:rPr>
          <w:sz w:val="24"/>
          <w:szCs w:val="24"/>
        </w:rPr>
        <w:t xml:space="preserve">a stronger </w:t>
      </w:r>
      <w:r w:rsidR="004A19BE" w:rsidRPr="005F716E">
        <w:rPr>
          <w:sz w:val="24"/>
          <w:szCs w:val="24"/>
        </w:rPr>
        <w:t>bi</w:t>
      </w:r>
      <w:r w:rsidRPr="005F716E">
        <w:rPr>
          <w:sz w:val="24"/>
          <w:szCs w:val="24"/>
        </w:rPr>
        <w:t>-cultural partnershi</w:t>
      </w:r>
      <w:r w:rsidR="007F5EE4" w:rsidRPr="005F716E">
        <w:rPr>
          <w:sz w:val="24"/>
          <w:szCs w:val="24"/>
        </w:rPr>
        <w:t xml:space="preserve">p </w:t>
      </w:r>
      <w:r w:rsidRPr="005F716E">
        <w:rPr>
          <w:sz w:val="24"/>
          <w:szCs w:val="24"/>
        </w:rPr>
        <w:t>as</w:t>
      </w:r>
      <w:r w:rsidR="004A19BE" w:rsidRPr="005F716E">
        <w:rPr>
          <w:sz w:val="24"/>
          <w:szCs w:val="24"/>
        </w:rPr>
        <w:t xml:space="preserve"> envisaged by</w:t>
      </w:r>
      <w:r w:rsidRPr="005F716E">
        <w:rPr>
          <w:sz w:val="24"/>
          <w:szCs w:val="24"/>
        </w:rPr>
        <w:t xml:space="preserve"> the Treaty of Waitangi?</w:t>
      </w:r>
    </w:p>
    <w:p w14:paraId="7814E5D0" w14:textId="77777777" w:rsidR="000D486F" w:rsidRPr="005F716E" w:rsidRDefault="00A837FE"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But s</w:t>
      </w:r>
      <w:r w:rsidR="007F5EE4" w:rsidRPr="005F716E">
        <w:rPr>
          <w:sz w:val="24"/>
          <w:szCs w:val="24"/>
        </w:rPr>
        <w:t>uch restructuring would require major constitutional revision. A</w:t>
      </w:r>
      <w:r w:rsidR="000D486F" w:rsidRPr="005F716E">
        <w:rPr>
          <w:sz w:val="24"/>
          <w:szCs w:val="24"/>
        </w:rPr>
        <w:t xml:space="preserve"> commission </w:t>
      </w:r>
      <w:r w:rsidRPr="005F716E">
        <w:rPr>
          <w:sz w:val="24"/>
          <w:szCs w:val="24"/>
        </w:rPr>
        <w:t xml:space="preserve">was </w:t>
      </w:r>
      <w:r w:rsidR="000D486F" w:rsidRPr="005F716E">
        <w:rPr>
          <w:sz w:val="24"/>
          <w:szCs w:val="24"/>
        </w:rPr>
        <w:t xml:space="preserve">set up to investigate </w:t>
      </w:r>
      <w:r w:rsidRPr="005F716E">
        <w:rPr>
          <w:sz w:val="24"/>
          <w:szCs w:val="24"/>
        </w:rPr>
        <w:t>possibilities and</w:t>
      </w:r>
      <w:r w:rsidR="00C12AB0" w:rsidRPr="005F716E">
        <w:rPr>
          <w:sz w:val="24"/>
          <w:szCs w:val="24"/>
        </w:rPr>
        <w:t xml:space="preserve"> embarked on a ten</w:t>
      </w:r>
      <w:r w:rsidR="00645C96" w:rsidRPr="005F716E">
        <w:rPr>
          <w:sz w:val="24"/>
          <w:szCs w:val="24"/>
        </w:rPr>
        <w:t>-</w:t>
      </w:r>
      <w:r w:rsidR="00C12AB0" w:rsidRPr="005F716E">
        <w:rPr>
          <w:sz w:val="24"/>
          <w:szCs w:val="24"/>
        </w:rPr>
        <w:t>year consultative process. Many church members</w:t>
      </w:r>
      <w:r w:rsidR="000D486F" w:rsidRPr="005F716E">
        <w:rPr>
          <w:sz w:val="24"/>
          <w:szCs w:val="24"/>
        </w:rPr>
        <w:t xml:space="preserve"> </w:t>
      </w:r>
      <w:r w:rsidR="00C12AB0" w:rsidRPr="005F716E">
        <w:rPr>
          <w:sz w:val="24"/>
          <w:szCs w:val="24"/>
        </w:rPr>
        <w:t xml:space="preserve">initially </w:t>
      </w:r>
      <w:proofErr w:type="spellStart"/>
      <w:r w:rsidR="000D486F" w:rsidRPr="005F716E">
        <w:rPr>
          <w:sz w:val="24"/>
          <w:szCs w:val="24"/>
        </w:rPr>
        <w:t>sceptical</w:t>
      </w:r>
      <w:proofErr w:type="spellEnd"/>
      <w:r w:rsidR="00645C96" w:rsidRPr="005F716E">
        <w:rPr>
          <w:sz w:val="24"/>
          <w:szCs w:val="24"/>
        </w:rPr>
        <w:t xml:space="preserve"> or apprehensive</w:t>
      </w:r>
      <w:r w:rsidR="000D486F" w:rsidRPr="005F716E">
        <w:rPr>
          <w:sz w:val="24"/>
          <w:szCs w:val="24"/>
        </w:rPr>
        <w:t xml:space="preserve"> about</w:t>
      </w:r>
      <w:r w:rsidR="00645C96" w:rsidRPr="005F716E">
        <w:rPr>
          <w:sz w:val="24"/>
          <w:szCs w:val="24"/>
        </w:rPr>
        <w:t xml:space="preserve"> possible changes</w:t>
      </w:r>
      <w:r w:rsidR="000D486F" w:rsidRPr="005F716E">
        <w:rPr>
          <w:sz w:val="24"/>
          <w:szCs w:val="24"/>
        </w:rPr>
        <w:t xml:space="preserve"> were</w:t>
      </w:r>
      <w:r w:rsidR="00C12AB0" w:rsidRPr="005F716E">
        <w:rPr>
          <w:sz w:val="24"/>
          <w:szCs w:val="24"/>
        </w:rPr>
        <w:t xml:space="preserve"> assisted by the dialogue</w:t>
      </w:r>
      <w:r w:rsidR="000D486F" w:rsidRPr="005F716E">
        <w:rPr>
          <w:sz w:val="24"/>
          <w:szCs w:val="24"/>
        </w:rPr>
        <w:t xml:space="preserve"> to see the meaning and importance of </w:t>
      </w:r>
      <w:r w:rsidR="00645C96" w:rsidRPr="005F716E">
        <w:rPr>
          <w:sz w:val="24"/>
          <w:szCs w:val="24"/>
        </w:rPr>
        <w:t>what was being proposed</w:t>
      </w:r>
      <w:r w:rsidR="000D486F" w:rsidRPr="005F716E">
        <w:rPr>
          <w:sz w:val="24"/>
          <w:szCs w:val="24"/>
        </w:rPr>
        <w:t>.</w:t>
      </w:r>
    </w:p>
    <w:p w14:paraId="54C15A11" w14:textId="77777777" w:rsidR="00C12AB0" w:rsidRPr="005F716E" w:rsidRDefault="00C12AB0"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lastRenderedPageBreak/>
        <w:t xml:space="preserve">I headed a </w:t>
      </w:r>
      <w:r w:rsidR="00645C96" w:rsidRPr="005F716E">
        <w:rPr>
          <w:sz w:val="24"/>
          <w:szCs w:val="24"/>
        </w:rPr>
        <w:t xml:space="preserve">Wellington diocesan </w:t>
      </w:r>
      <w:r w:rsidRPr="005F716E">
        <w:rPr>
          <w:sz w:val="24"/>
          <w:szCs w:val="24"/>
        </w:rPr>
        <w:t xml:space="preserve">group responsible for explaining the proposed changes. </w:t>
      </w:r>
      <w:r w:rsidR="00645C96" w:rsidRPr="005F716E">
        <w:rPr>
          <w:sz w:val="24"/>
          <w:szCs w:val="24"/>
        </w:rPr>
        <w:t>We held m</w:t>
      </w:r>
      <w:r w:rsidRPr="005F716E">
        <w:rPr>
          <w:sz w:val="24"/>
          <w:szCs w:val="24"/>
        </w:rPr>
        <w:t>eetings</w:t>
      </w:r>
      <w:r w:rsidR="00645C96" w:rsidRPr="005F716E">
        <w:rPr>
          <w:sz w:val="24"/>
          <w:szCs w:val="24"/>
        </w:rPr>
        <w:t xml:space="preserve"> </w:t>
      </w:r>
      <w:r w:rsidRPr="005F716E">
        <w:rPr>
          <w:sz w:val="24"/>
          <w:szCs w:val="24"/>
        </w:rPr>
        <w:t xml:space="preserve">in different centres culminating in a special one-day synod in 1990 in </w:t>
      </w:r>
      <w:proofErr w:type="spellStart"/>
      <w:r w:rsidRPr="005F716E">
        <w:rPr>
          <w:sz w:val="24"/>
          <w:szCs w:val="24"/>
        </w:rPr>
        <w:t>Palmerston</w:t>
      </w:r>
      <w:proofErr w:type="spellEnd"/>
      <w:r w:rsidRPr="005F716E">
        <w:rPr>
          <w:sz w:val="24"/>
          <w:szCs w:val="24"/>
        </w:rPr>
        <w:t xml:space="preserve"> North. I proposed that the synod support the change in principle and a vigorous debate ensued. One woman </w:t>
      </w:r>
      <w:r w:rsidR="00645C96" w:rsidRPr="005F716E">
        <w:rPr>
          <w:sz w:val="24"/>
          <w:szCs w:val="24"/>
        </w:rPr>
        <w:t>told us</w:t>
      </w:r>
      <w:r w:rsidRPr="005F716E">
        <w:rPr>
          <w:sz w:val="24"/>
          <w:szCs w:val="24"/>
        </w:rPr>
        <w:t xml:space="preserve"> that the previous night she had a nightmare</w:t>
      </w:r>
      <w:r w:rsidR="00645C96" w:rsidRPr="005F716E">
        <w:rPr>
          <w:sz w:val="24"/>
          <w:szCs w:val="24"/>
        </w:rPr>
        <w:t xml:space="preserve"> in which</w:t>
      </w:r>
      <w:r w:rsidRPr="005F716E">
        <w:rPr>
          <w:sz w:val="24"/>
          <w:szCs w:val="24"/>
        </w:rPr>
        <w:t xml:space="preserve"> a horse-drawn wagon </w:t>
      </w:r>
      <w:r w:rsidR="00645C96" w:rsidRPr="005F716E">
        <w:rPr>
          <w:sz w:val="24"/>
          <w:szCs w:val="24"/>
        </w:rPr>
        <w:t xml:space="preserve">was </w:t>
      </w:r>
      <w:r w:rsidR="001F2B37" w:rsidRPr="005F716E">
        <w:rPr>
          <w:sz w:val="24"/>
          <w:szCs w:val="24"/>
        </w:rPr>
        <w:t>moving</w:t>
      </w:r>
      <w:r w:rsidRPr="005F716E">
        <w:rPr>
          <w:sz w:val="24"/>
          <w:szCs w:val="24"/>
        </w:rPr>
        <w:t xml:space="preserve"> across a rocky hillside. On closer inspection she could see that the wagon was a band-wagon with </w:t>
      </w:r>
      <w:r w:rsidR="00645C96" w:rsidRPr="005F716E">
        <w:rPr>
          <w:sz w:val="24"/>
          <w:szCs w:val="24"/>
        </w:rPr>
        <w:t>‘</w:t>
      </w:r>
      <w:r w:rsidRPr="005F716E">
        <w:rPr>
          <w:sz w:val="24"/>
          <w:szCs w:val="24"/>
        </w:rPr>
        <w:t>Anglican Church</w:t>
      </w:r>
      <w:r w:rsidR="00645C96" w:rsidRPr="005F716E">
        <w:rPr>
          <w:sz w:val="24"/>
          <w:szCs w:val="24"/>
        </w:rPr>
        <w:t>’</w:t>
      </w:r>
      <w:r w:rsidRPr="005F716E">
        <w:rPr>
          <w:sz w:val="24"/>
          <w:szCs w:val="24"/>
        </w:rPr>
        <w:t xml:space="preserve"> painted on the side</w:t>
      </w:r>
      <w:r w:rsidR="001F2B37" w:rsidRPr="005F716E">
        <w:rPr>
          <w:sz w:val="24"/>
          <w:szCs w:val="24"/>
        </w:rPr>
        <w:t xml:space="preserve">. </w:t>
      </w:r>
      <w:r w:rsidR="00896089" w:rsidRPr="005F716E">
        <w:rPr>
          <w:sz w:val="24"/>
          <w:szCs w:val="24"/>
        </w:rPr>
        <w:t>It came</w:t>
      </w:r>
      <w:r w:rsidR="001F2B37" w:rsidRPr="005F716E">
        <w:rPr>
          <w:sz w:val="24"/>
          <w:szCs w:val="24"/>
        </w:rPr>
        <w:t xml:space="preserve"> to a crossroads w</w:t>
      </w:r>
      <w:r w:rsidR="00896089" w:rsidRPr="005F716E">
        <w:rPr>
          <w:sz w:val="24"/>
          <w:szCs w:val="24"/>
        </w:rPr>
        <w:t>ith</w:t>
      </w:r>
      <w:r w:rsidR="001F2B37" w:rsidRPr="005F716E">
        <w:rPr>
          <w:sz w:val="24"/>
          <w:szCs w:val="24"/>
        </w:rPr>
        <w:t xml:space="preserve"> tracks le</w:t>
      </w:r>
      <w:r w:rsidR="00896089" w:rsidRPr="005F716E">
        <w:rPr>
          <w:sz w:val="24"/>
          <w:szCs w:val="24"/>
        </w:rPr>
        <w:t>ading</w:t>
      </w:r>
      <w:r w:rsidR="001F2B37" w:rsidRPr="005F716E">
        <w:rPr>
          <w:sz w:val="24"/>
          <w:szCs w:val="24"/>
        </w:rPr>
        <w:t xml:space="preserve"> up or down. Tragically the Anglican band-wagon took the downhill path to destruction.</w:t>
      </w:r>
    </w:p>
    <w:p w14:paraId="18A9219C" w14:textId="77777777" w:rsidR="001F2B37" w:rsidRPr="005F716E" w:rsidRDefault="001F2B37"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Synod members didn’t know quite</w:t>
      </w:r>
      <w:r w:rsidR="00231E28" w:rsidRPr="005F716E">
        <w:rPr>
          <w:sz w:val="24"/>
          <w:szCs w:val="24"/>
        </w:rPr>
        <w:t xml:space="preserve"> how to deal with nightmares</w:t>
      </w:r>
      <w:r w:rsidRPr="005F716E">
        <w:rPr>
          <w:sz w:val="24"/>
          <w:szCs w:val="24"/>
        </w:rPr>
        <w:t>, but Rachel Underwood</w:t>
      </w:r>
      <w:r w:rsidR="00896089" w:rsidRPr="005F716E">
        <w:rPr>
          <w:rStyle w:val="FootnoteReference"/>
          <w:sz w:val="24"/>
          <w:szCs w:val="24"/>
        </w:rPr>
        <w:footnoteReference w:id="22"/>
      </w:r>
      <w:r w:rsidRPr="005F716E">
        <w:rPr>
          <w:sz w:val="24"/>
          <w:szCs w:val="24"/>
        </w:rPr>
        <w:t xml:space="preserve"> said she was encouraged to hear the wagon was a band-wagon because the essential feature of a band was that members with quite different instruments learned how to play together in harmony.</w:t>
      </w:r>
    </w:p>
    <w:p w14:paraId="2B7B1293" w14:textId="77777777" w:rsidR="001F2B37" w:rsidRPr="005F716E" w:rsidRDefault="001F2B37"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 xml:space="preserve">The day went on and by closing time the mood seemed to be quite </w:t>
      </w:r>
      <w:proofErr w:type="spellStart"/>
      <w:r w:rsidRPr="005F716E">
        <w:rPr>
          <w:sz w:val="24"/>
          <w:szCs w:val="24"/>
        </w:rPr>
        <w:t>favourable</w:t>
      </w:r>
      <w:proofErr w:type="spellEnd"/>
      <w:r w:rsidRPr="005F716E">
        <w:rPr>
          <w:sz w:val="24"/>
          <w:szCs w:val="24"/>
        </w:rPr>
        <w:t xml:space="preserve"> to the motion.  I was exercising my right of reply when I was interrupted by an archdeacon who </w:t>
      </w:r>
      <w:r w:rsidR="0015131D" w:rsidRPr="005F716E">
        <w:rPr>
          <w:sz w:val="24"/>
          <w:szCs w:val="24"/>
        </w:rPr>
        <w:t>had earphones plugged in as he listened to</w:t>
      </w:r>
      <w:r w:rsidRPr="005F716E">
        <w:rPr>
          <w:sz w:val="24"/>
          <w:szCs w:val="24"/>
        </w:rPr>
        <w:t xml:space="preserve"> the rugby. He </w:t>
      </w:r>
      <w:r w:rsidR="00896089" w:rsidRPr="005F716E">
        <w:rPr>
          <w:sz w:val="24"/>
          <w:szCs w:val="24"/>
        </w:rPr>
        <w:t>asked what was meant by the words ‘</w:t>
      </w:r>
      <w:r w:rsidRPr="005F716E">
        <w:rPr>
          <w:sz w:val="24"/>
          <w:szCs w:val="24"/>
        </w:rPr>
        <w:t>support in principle</w:t>
      </w:r>
      <w:r w:rsidR="00896089" w:rsidRPr="005F716E">
        <w:rPr>
          <w:sz w:val="24"/>
          <w:szCs w:val="24"/>
        </w:rPr>
        <w:t>’</w:t>
      </w:r>
      <w:r w:rsidRPr="005F716E">
        <w:rPr>
          <w:sz w:val="24"/>
          <w:szCs w:val="24"/>
        </w:rPr>
        <w:t xml:space="preserve">, setting off a lengthy procedural wrangle that led to the motion </w:t>
      </w:r>
      <w:r w:rsidR="000D3379" w:rsidRPr="005F716E">
        <w:rPr>
          <w:sz w:val="24"/>
          <w:szCs w:val="24"/>
        </w:rPr>
        <w:t>failing</w:t>
      </w:r>
      <w:r w:rsidRPr="005F716E">
        <w:rPr>
          <w:sz w:val="24"/>
          <w:szCs w:val="24"/>
        </w:rPr>
        <w:t>.</w:t>
      </w:r>
      <w:r w:rsidR="0015131D" w:rsidRPr="005F716E">
        <w:rPr>
          <w:sz w:val="24"/>
          <w:szCs w:val="24"/>
        </w:rPr>
        <w:t xml:space="preserve"> I</w:t>
      </w:r>
      <w:r w:rsidR="0084114A" w:rsidRPr="005F716E">
        <w:rPr>
          <w:sz w:val="24"/>
          <w:szCs w:val="24"/>
        </w:rPr>
        <w:t xml:space="preserve"> was angry that a church leader listening to the rugby successfully derailed progress made in a </w:t>
      </w:r>
      <w:r w:rsidR="0015131D" w:rsidRPr="005F716E">
        <w:rPr>
          <w:sz w:val="24"/>
          <w:szCs w:val="24"/>
        </w:rPr>
        <w:t>constructive day’s dialogue</w:t>
      </w:r>
      <w:r w:rsidR="0084114A" w:rsidRPr="005F716E">
        <w:rPr>
          <w:sz w:val="24"/>
          <w:szCs w:val="24"/>
        </w:rPr>
        <w:t xml:space="preserve"> on a matter of great substance.</w:t>
      </w:r>
    </w:p>
    <w:p w14:paraId="2B844E05" w14:textId="77777777" w:rsidR="000D486F" w:rsidRPr="005F716E" w:rsidRDefault="0015131D"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Nonetheless in 1991 the Church nationally</w:t>
      </w:r>
      <w:r w:rsidR="000D486F" w:rsidRPr="005F716E">
        <w:rPr>
          <w:sz w:val="24"/>
          <w:szCs w:val="24"/>
        </w:rPr>
        <w:t>, on the advice of th</w:t>
      </w:r>
      <w:r w:rsidRPr="005F716E">
        <w:rPr>
          <w:sz w:val="24"/>
          <w:szCs w:val="24"/>
        </w:rPr>
        <w:t>e</w:t>
      </w:r>
      <w:r w:rsidR="000D486F" w:rsidRPr="005F716E">
        <w:rPr>
          <w:sz w:val="24"/>
          <w:szCs w:val="24"/>
        </w:rPr>
        <w:t xml:space="preserve"> commission, adopted a two-</w:t>
      </w:r>
      <w:proofErr w:type="spellStart"/>
      <w:r w:rsidR="000D486F" w:rsidRPr="005F716E">
        <w:rPr>
          <w:sz w:val="24"/>
          <w:szCs w:val="24"/>
        </w:rPr>
        <w:t>tikan</w:t>
      </w:r>
      <w:r w:rsidR="000D3379" w:rsidRPr="005F716E">
        <w:rPr>
          <w:sz w:val="24"/>
          <w:szCs w:val="24"/>
        </w:rPr>
        <w:t>ga</w:t>
      </w:r>
      <w:proofErr w:type="spellEnd"/>
      <w:r w:rsidR="000D3379" w:rsidRPr="005F716E">
        <w:rPr>
          <w:sz w:val="24"/>
          <w:szCs w:val="24"/>
        </w:rPr>
        <w:t xml:space="preserve"> model, Maori and </w:t>
      </w:r>
      <w:r w:rsidR="00AF489B" w:rsidRPr="005F716E">
        <w:rPr>
          <w:sz w:val="24"/>
          <w:szCs w:val="24"/>
        </w:rPr>
        <w:t>P</w:t>
      </w:r>
      <w:r w:rsidR="000D3379" w:rsidRPr="005F716E">
        <w:rPr>
          <w:sz w:val="24"/>
          <w:szCs w:val="24"/>
        </w:rPr>
        <w:t>akeha,</w:t>
      </w:r>
      <w:r w:rsidRPr="005F716E">
        <w:rPr>
          <w:sz w:val="24"/>
          <w:szCs w:val="24"/>
        </w:rPr>
        <w:t xml:space="preserve"> for church governance. </w:t>
      </w:r>
      <w:r w:rsidR="000D486F" w:rsidRPr="005F716E">
        <w:rPr>
          <w:sz w:val="24"/>
          <w:szCs w:val="24"/>
        </w:rPr>
        <w:t xml:space="preserve"> </w:t>
      </w:r>
      <w:r w:rsidR="00AF489B" w:rsidRPr="005F716E">
        <w:rPr>
          <w:sz w:val="24"/>
          <w:szCs w:val="24"/>
        </w:rPr>
        <w:t>The Diocese of Polynesia</w:t>
      </w:r>
      <w:r w:rsidR="00AF489B" w:rsidRPr="005F716E">
        <w:rPr>
          <w:rStyle w:val="FootnoteReference"/>
          <w:sz w:val="24"/>
          <w:szCs w:val="24"/>
        </w:rPr>
        <w:footnoteReference w:id="23"/>
      </w:r>
      <w:r w:rsidR="00AF489B" w:rsidRPr="005F716E">
        <w:rPr>
          <w:sz w:val="24"/>
          <w:szCs w:val="24"/>
        </w:rPr>
        <w:t xml:space="preserve"> also joined to make a three-</w:t>
      </w:r>
      <w:proofErr w:type="spellStart"/>
      <w:r w:rsidR="00AF489B" w:rsidRPr="005F716E">
        <w:rPr>
          <w:sz w:val="24"/>
          <w:szCs w:val="24"/>
        </w:rPr>
        <w:t>tikanga</w:t>
      </w:r>
      <w:proofErr w:type="spellEnd"/>
      <w:r w:rsidR="00AF489B" w:rsidRPr="005F716E">
        <w:rPr>
          <w:sz w:val="24"/>
          <w:szCs w:val="24"/>
        </w:rPr>
        <w:t xml:space="preserve"> body in which Maori and Polynesian voices now have equal standing with Pakeha. </w:t>
      </w:r>
      <w:r w:rsidR="00CE785D" w:rsidRPr="005F716E">
        <w:rPr>
          <w:sz w:val="24"/>
          <w:szCs w:val="24"/>
        </w:rPr>
        <w:t>Today there are nine Pakeha bishops, five Maori and three Polynesian but d</w:t>
      </w:r>
      <w:r w:rsidR="00AF489B" w:rsidRPr="005F716E">
        <w:rPr>
          <w:sz w:val="24"/>
          <w:szCs w:val="24"/>
        </w:rPr>
        <w:t>ecision</w:t>
      </w:r>
      <w:r w:rsidR="00896089" w:rsidRPr="005F716E">
        <w:rPr>
          <w:sz w:val="24"/>
          <w:szCs w:val="24"/>
        </w:rPr>
        <w:t>s affecting</w:t>
      </w:r>
      <w:r w:rsidR="00460596" w:rsidRPr="005F716E">
        <w:rPr>
          <w:sz w:val="24"/>
          <w:szCs w:val="24"/>
        </w:rPr>
        <w:t xml:space="preserve"> the Church as a whole</w:t>
      </w:r>
      <w:r w:rsidR="00CE785D" w:rsidRPr="005F716E">
        <w:rPr>
          <w:sz w:val="24"/>
          <w:szCs w:val="24"/>
        </w:rPr>
        <w:t xml:space="preserve"> now</w:t>
      </w:r>
      <w:r w:rsidR="000D486F" w:rsidRPr="005F716E">
        <w:rPr>
          <w:sz w:val="24"/>
          <w:szCs w:val="24"/>
        </w:rPr>
        <w:t xml:space="preserve"> </w:t>
      </w:r>
      <w:r w:rsidR="00231E28" w:rsidRPr="005F716E">
        <w:rPr>
          <w:sz w:val="24"/>
          <w:szCs w:val="24"/>
        </w:rPr>
        <w:t xml:space="preserve">require the agreement of all three </w:t>
      </w:r>
      <w:proofErr w:type="spellStart"/>
      <w:r w:rsidR="00231E28" w:rsidRPr="005F716E">
        <w:rPr>
          <w:sz w:val="24"/>
          <w:szCs w:val="24"/>
        </w:rPr>
        <w:t>tikanga</w:t>
      </w:r>
      <w:proofErr w:type="spellEnd"/>
      <w:r w:rsidR="000D486F" w:rsidRPr="005F716E">
        <w:rPr>
          <w:sz w:val="24"/>
          <w:szCs w:val="24"/>
        </w:rPr>
        <w:t xml:space="preserve">. </w:t>
      </w:r>
      <w:r w:rsidR="00CE785D" w:rsidRPr="005F716E">
        <w:rPr>
          <w:sz w:val="24"/>
          <w:szCs w:val="24"/>
        </w:rPr>
        <w:t>The n</w:t>
      </w:r>
      <w:r w:rsidR="00231E28" w:rsidRPr="005F716E">
        <w:rPr>
          <w:sz w:val="24"/>
          <w:szCs w:val="24"/>
        </w:rPr>
        <w:t>umerical majority which allowed Pakeha to o</w:t>
      </w:r>
      <w:r w:rsidR="00CE785D" w:rsidRPr="005F716E">
        <w:rPr>
          <w:sz w:val="24"/>
          <w:szCs w:val="24"/>
        </w:rPr>
        <w:t>u</w:t>
      </w:r>
      <w:r w:rsidR="00231E28" w:rsidRPr="005F716E">
        <w:rPr>
          <w:sz w:val="24"/>
          <w:szCs w:val="24"/>
        </w:rPr>
        <w:t>tvote</w:t>
      </w:r>
      <w:r w:rsidR="00CE785D" w:rsidRPr="005F716E">
        <w:rPr>
          <w:sz w:val="24"/>
          <w:szCs w:val="24"/>
        </w:rPr>
        <w:t xml:space="preserve"> Maori or Polynesia </w:t>
      </w:r>
      <w:r w:rsidR="00460596" w:rsidRPr="005F716E">
        <w:rPr>
          <w:sz w:val="24"/>
          <w:szCs w:val="24"/>
        </w:rPr>
        <w:t>has been done away with</w:t>
      </w:r>
      <w:r w:rsidR="00CE785D" w:rsidRPr="005F716E">
        <w:rPr>
          <w:sz w:val="24"/>
          <w:szCs w:val="24"/>
        </w:rPr>
        <w:t xml:space="preserve">. </w:t>
      </w:r>
      <w:r w:rsidR="00460596" w:rsidRPr="005F716E">
        <w:rPr>
          <w:sz w:val="24"/>
          <w:szCs w:val="24"/>
        </w:rPr>
        <w:t>Underlying t</w:t>
      </w:r>
      <w:r w:rsidR="000D486F" w:rsidRPr="005F716E">
        <w:rPr>
          <w:sz w:val="24"/>
          <w:szCs w:val="24"/>
        </w:rPr>
        <w:t xml:space="preserve">his structure </w:t>
      </w:r>
      <w:r w:rsidR="00231E28" w:rsidRPr="005F716E">
        <w:rPr>
          <w:sz w:val="24"/>
          <w:szCs w:val="24"/>
        </w:rPr>
        <w:t xml:space="preserve">is </w:t>
      </w:r>
      <w:r w:rsidR="00460596" w:rsidRPr="005F716E">
        <w:rPr>
          <w:sz w:val="24"/>
          <w:szCs w:val="24"/>
        </w:rPr>
        <w:t>the biblical</w:t>
      </w:r>
      <w:r w:rsidR="000D486F" w:rsidRPr="005F716E">
        <w:rPr>
          <w:sz w:val="24"/>
          <w:szCs w:val="24"/>
        </w:rPr>
        <w:t xml:space="preserve"> </w:t>
      </w:r>
      <w:r w:rsidR="00CE785D" w:rsidRPr="005F716E">
        <w:rPr>
          <w:sz w:val="24"/>
          <w:szCs w:val="24"/>
        </w:rPr>
        <w:t xml:space="preserve">concept </w:t>
      </w:r>
      <w:r w:rsidR="000D486F" w:rsidRPr="005F716E">
        <w:rPr>
          <w:sz w:val="24"/>
          <w:szCs w:val="24"/>
        </w:rPr>
        <w:t>of</w:t>
      </w:r>
      <w:r w:rsidR="000D3379" w:rsidRPr="005F716E">
        <w:rPr>
          <w:sz w:val="24"/>
          <w:szCs w:val="24"/>
        </w:rPr>
        <w:t xml:space="preserve"> different</w:t>
      </w:r>
      <w:r w:rsidR="000D486F" w:rsidRPr="005F716E">
        <w:rPr>
          <w:sz w:val="24"/>
          <w:szCs w:val="24"/>
        </w:rPr>
        <w:t xml:space="preserve"> parts of a body working together for the common good</w:t>
      </w:r>
      <w:r w:rsidR="000D3379" w:rsidRPr="005F716E">
        <w:rPr>
          <w:sz w:val="24"/>
          <w:szCs w:val="24"/>
        </w:rPr>
        <w:t>.</w:t>
      </w:r>
      <w:r w:rsidR="000D3379" w:rsidRPr="005F716E">
        <w:rPr>
          <w:rStyle w:val="FootnoteReference"/>
          <w:sz w:val="24"/>
          <w:szCs w:val="24"/>
        </w:rPr>
        <w:footnoteReference w:id="24"/>
      </w:r>
      <w:r w:rsidR="000D486F" w:rsidRPr="005F716E">
        <w:rPr>
          <w:sz w:val="24"/>
          <w:szCs w:val="24"/>
        </w:rPr>
        <w:t xml:space="preserve"> </w:t>
      </w:r>
    </w:p>
    <w:p w14:paraId="0DB1EDA3" w14:textId="77777777" w:rsidR="000D486F" w:rsidRPr="005F716E" w:rsidRDefault="00CE785D"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There is also a parallel with the Treaty of Waitangi. In 1840</w:t>
      </w:r>
      <w:r w:rsidR="000D486F" w:rsidRPr="005F716E">
        <w:rPr>
          <w:sz w:val="24"/>
          <w:szCs w:val="24"/>
        </w:rPr>
        <w:t xml:space="preserve"> when Maori entered into a partnership with Queen Victoria and her subjects, Maori greatly outnumber</w:t>
      </w:r>
      <w:r w:rsidRPr="005F716E">
        <w:rPr>
          <w:sz w:val="24"/>
          <w:szCs w:val="24"/>
        </w:rPr>
        <w:t>ed</w:t>
      </w:r>
      <w:r w:rsidR="000D486F" w:rsidRPr="005F716E">
        <w:rPr>
          <w:sz w:val="24"/>
          <w:szCs w:val="24"/>
        </w:rPr>
        <w:t xml:space="preserve"> Pakeha</w:t>
      </w:r>
      <w:r w:rsidR="00A70A98" w:rsidRPr="005F716E">
        <w:rPr>
          <w:sz w:val="24"/>
          <w:szCs w:val="24"/>
        </w:rPr>
        <w:t>. But the Treaty embodies a concept of equal partnership not based on num</w:t>
      </w:r>
      <w:r w:rsidR="00460596" w:rsidRPr="005F716E">
        <w:rPr>
          <w:sz w:val="24"/>
          <w:szCs w:val="24"/>
        </w:rPr>
        <w:t>bers</w:t>
      </w:r>
      <w:r w:rsidR="00A70A98" w:rsidRPr="005F716E">
        <w:rPr>
          <w:sz w:val="24"/>
          <w:szCs w:val="24"/>
        </w:rPr>
        <w:t>.</w:t>
      </w:r>
    </w:p>
    <w:p w14:paraId="7DF63531" w14:textId="77777777" w:rsidR="00A70A98" w:rsidRPr="005F716E" w:rsidRDefault="00A70A98"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Changes have been made in</w:t>
      </w:r>
      <w:r w:rsidR="000D486F" w:rsidRPr="005F716E">
        <w:rPr>
          <w:sz w:val="24"/>
          <w:szCs w:val="24"/>
        </w:rPr>
        <w:t xml:space="preserve"> resource-sharing as well</w:t>
      </w:r>
      <w:r w:rsidRPr="005F716E">
        <w:rPr>
          <w:sz w:val="24"/>
          <w:szCs w:val="24"/>
        </w:rPr>
        <w:t xml:space="preserve"> as in governance</w:t>
      </w:r>
      <w:r w:rsidR="000D486F" w:rsidRPr="005F716E">
        <w:rPr>
          <w:sz w:val="24"/>
          <w:szCs w:val="24"/>
        </w:rPr>
        <w:t xml:space="preserve">. </w:t>
      </w:r>
      <w:r w:rsidR="00460596" w:rsidRPr="005F716E">
        <w:rPr>
          <w:sz w:val="24"/>
          <w:szCs w:val="24"/>
        </w:rPr>
        <w:t xml:space="preserve">No longer do </w:t>
      </w:r>
      <w:r w:rsidRPr="005F716E">
        <w:rPr>
          <w:sz w:val="24"/>
          <w:szCs w:val="24"/>
        </w:rPr>
        <w:t xml:space="preserve">Maori need to </w:t>
      </w:r>
      <w:proofErr w:type="gramStart"/>
      <w:r w:rsidRPr="005F716E">
        <w:rPr>
          <w:sz w:val="24"/>
          <w:szCs w:val="24"/>
        </w:rPr>
        <w:t>come</w:t>
      </w:r>
      <w:proofErr w:type="gramEnd"/>
      <w:r w:rsidRPr="005F716E">
        <w:rPr>
          <w:sz w:val="24"/>
          <w:szCs w:val="24"/>
        </w:rPr>
        <w:t xml:space="preserve"> cap in hand for a budget allocation from a diocesan synod. Instead</w:t>
      </w:r>
      <w:r w:rsidR="000D486F" w:rsidRPr="005F716E">
        <w:rPr>
          <w:sz w:val="24"/>
          <w:szCs w:val="24"/>
        </w:rPr>
        <w:t xml:space="preserve"> church trust</w:t>
      </w:r>
      <w:r w:rsidRPr="005F716E">
        <w:rPr>
          <w:sz w:val="24"/>
          <w:szCs w:val="24"/>
        </w:rPr>
        <w:t xml:space="preserve"> fund</w:t>
      </w:r>
      <w:r w:rsidR="000D486F" w:rsidRPr="005F716E">
        <w:rPr>
          <w:sz w:val="24"/>
          <w:szCs w:val="24"/>
        </w:rPr>
        <w:t xml:space="preserve">s </w:t>
      </w:r>
      <w:r w:rsidRPr="005F716E">
        <w:rPr>
          <w:sz w:val="24"/>
          <w:szCs w:val="24"/>
        </w:rPr>
        <w:t xml:space="preserve">and properties </w:t>
      </w:r>
      <w:r w:rsidR="000D486F" w:rsidRPr="005F716E">
        <w:rPr>
          <w:sz w:val="24"/>
          <w:szCs w:val="24"/>
        </w:rPr>
        <w:t xml:space="preserve">have been divided so that each </w:t>
      </w:r>
      <w:proofErr w:type="spellStart"/>
      <w:r w:rsidR="000D486F" w:rsidRPr="005F716E">
        <w:rPr>
          <w:sz w:val="24"/>
          <w:szCs w:val="24"/>
        </w:rPr>
        <w:t>tikanga</w:t>
      </w:r>
      <w:proofErr w:type="spellEnd"/>
      <w:r w:rsidR="000D486F" w:rsidRPr="005F716E">
        <w:rPr>
          <w:sz w:val="24"/>
          <w:szCs w:val="24"/>
        </w:rPr>
        <w:t xml:space="preserve"> </w:t>
      </w:r>
      <w:r w:rsidRPr="005F716E">
        <w:rPr>
          <w:sz w:val="24"/>
          <w:szCs w:val="24"/>
        </w:rPr>
        <w:t xml:space="preserve">can </w:t>
      </w:r>
      <w:r w:rsidR="00460596" w:rsidRPr="005F716E">
        <w:rPr>
          <w:sz w:val="24"/>
          <w:szCs w:val="24"/>
        </w:rPr>
        <w:t>decide on</w:t>
      </w:r>
      <w:r w:rsidRPr="005F716E">
        <w:rPr>
          <w:sz w:val="24"/>
          <w:szCs w:val="24"/>
        </w:rPr>
        <w:t xml:space="preserve"> its own p</w:t>
      </w:r>
      <w:r w:rsidR="000D486F" w:rsidRPr="005F716E">
        <w:rPr>
          <w:sz w:val="24"/>
          <w:szCs w:val="24"/>
        </w:rPr>
        <w:t>riorit</w:t>
      </w:r>
      <w:r w:rsidRPr="005F716E">
        <w:rPr>
          <w:sz w:val="24"/>
          <w:szCs w:val="24"/>
        </w:rPr>
        <w:t>ies and funding.</w:t>
      </w:r>
    </w:p>
    <w:p w14:paraId="696394BB" w14:textId="77777777" w:rsidR="000D486F" w:rsidRPr="005F716E" w:rsidRDefault="000D486F"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lastRenderedPageBreak/>
        <w:t>The changes have not been without their tensions</w:t>
      </w:r>
      <w:r w:rsidR="00A70A98" w:rsidRPr="005F716E">
        <w:rPr>
          <w:sz w:val="24"/>
          <w:szCs w:val="24"/>
        </w:rPr>
        <w:t>. In my view too much time is spent</w:t>
      </w:r>
      <w:r w:rsidRPr="005F716E">
        <w:rPr>
          <w:sz w:val="24"/>
          <w:szCs w:val="24"/>
        </w:rPr>
        <w:t xml:space="preserve"> reviewing </w:t>
      </w:r>
      <w:r w:rsidR="00A70A98" w:rsidRPr="005F716E">
        <w:rPr>
          <w:sz w:val="24"/>
          <w:szCs w:val="24"/>
        </w:rPr>
        <w:t>inter-</w:t>
      </w:r>
      <w:proofErr w:type="spellStart"/>
      <w:r w:rsidR="00A70A98" w:rsidRPr="005F716E">
        <w:rPr>
          <w:sz w:val="24"/>
          <w:szCs w:val="24"/>
        </w:rPr>
        <w:t>tikanga</w:t>
      </w:r>
      <w:proofErr w:type="spellEnd"/>
      <w:r w:rsidR="00A70A98" w:rsidRPr="005F716E">
        <w:rPr>
          <w:sz w:val="24"/>
          <w:szCs w:val="24"/>
        </w:rPr>
        <w:t xml:space="preserve"> relationships rather than </w:t>
      </w:r>
      <w:r w:rsidR="00460596" w:rsidRPr="005F716E">
        <w:rPr>
          <w:sz w:val="24"/>
          <w:szCs w:val="24"/>
        </w:rPr>
        <w:t>working together on</w:t>
      </w:r>
      <w:r w:rsidR="00A70A98" w:rsidRPr="005F716E">
        <w:rPr>
          <w:sz w:val="24"/>
          <w:szCs w:val="24"/>
        </w:rPr>
        <w:t xml:space="preserve"> projects to </w:t>
      </w:r>
      <w:r w:rsidR="00460596" w:rsidRPr="005F716E">
        <w:rPr>
          <w:sz w:val="24"/>
          <w:szCs w:val="24"/>
        </w:rPr>
        <w:t>meet</w:t>
      </w:r>
      <w:r w:rsidR="00A70A98" w:rsidRPr="005F716E">
        <w:rPr>
          <w:sz w:val="24"/>
          <w:szCs w:val="24"/>
        </w:rPr>
        <w:t xml:space="preserve"> community needs. </w:t>
      </w:r>
      <w:r w:rsidRPr="005F716E">
        <w:rPr>
          <w:sz w:val="24"/>
          <w:szCs w:val="24"/>
        </w:rPr>
        <w:t xml:space="preserve">Partnership is built best through co-operative endeavour </w:t>
      </w:r>
      <w:r w:rsidR="00A70A98" w:rsidRPr="005F716E">
        <w:rPr>
          <w:sz w:val="24"/>
          <w:szCs w:val="24"/>
        </w:rPr>
        <w:t xml:space="preserve">rather than </w:t>
      </w:r>
      <w:r w:rsidRPr="005F716E">
        <w:rPr>
          <w:sz w:val="24"/>
          <w:szCs w:val="24"/>
        </w:rPr>
        <w:t>introspective analysis in a committee room.</w:t>
      </w:r>
      <w:r w:rsidR="00DB065D" w:rsidRPr="005F716E">
        <w:rPr>
          <w:sz w:val="24"/>
          <w:szCs w:val="24"/>
        </w:rPr>
        <w:t xml:space="preserve"> I think also there are times when Pakeha do not always say what they think out of a fear of being branded racist. True partnership involves plain speaking by all parties</w:t>
      </w:r>
      <w:r w:rsidR="00460596" w:rsidRPr="005F716E">
        <w:rPr>
          <w:sz w:val="24"/>
          <w:szCs w:val="24"/>
        </w:rPr>
        <w:t xml:space="preserve">, not silent </w:t>
      </w:r>
      <w:r w:rsidR="0025637E" w:rsidRPr="005F716E">
        <w:rPr>
          <w:sz w:val="24"/>
          <w:szCs w:val="24"/>
        </w:rPr>
        <w:t>acquiescence with</w:t>
      </w:r>
      <w:r w:rsidR="00460596" w:rsidRPr="005F716E">
        <w:rPr>
          <w:sz w:val="24"/>
          <w:szCs w:val="24"/>
        </w:rPr>
        <w:t xml:space="preserve"> something that needs to be challenged</w:t>
      </w:r>
      <w:r w:rsidR="00DB065D" w:rsidRPr="005F716E">
        <w:rPr>
          <w:sz w:val="24"/>
          <w:szCs w:val="24"/>
        </w:rPr>
        <w:t>.</w:t>
      </w:r>
    </w:p>
    <w:p w14:paraId="2C4DB48F" w14:textId="77777777" w:rsidR="00E8715C" w:rsidRPr="005F716E" w:rsidRDefault="005849C4" w:rsidP="004828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 xml:space="preserve">A </w:t>
      </w:r>
      <w:r w:rsidR="00C55E14" w:rsidRPr="005F716E">
        <w:rPr>
          <w:sz w:val="24"/>
          <w:szCs w:val="24"/>
        </w:rPr>
        <w:t xml:space="preserve">current cultural difference between Maori and Pakeha is in the age of their bishops. </w:t>
      </w:r>
      <w:proofErr w:type="spellStart"/>
      <w:r w:rsidR="00C55E14" w:rsidRPr="005F716E">
        <w:rPr>
          <w:sz w:val="24"/>
          <w:szCs w:val="24"/>
        </w:rPr>
        <w:t>Tikanga</w:t>
      </w:r>
      <w:proofErr w:type="spellEnd"/>
      <w:r w:rsidR="00C55E14" w:rsidRPr="005F716E">
        <w:rPr>
          <w:sz w:val="24"/>
          <w:szCs w:val="24"/>
        </w:rPr>
        <w:t xml:space="preserve"> Maori </w:t>
      </w:r>
      <w:r w:rsidRPr="005F716E">
        <w:rPr>
          <w:sz w:val="24"/>
          <w:szCs w:val="24"/>
        </w:rPr>
        <w:t>seem to emphasise</w:t>
      </w:r>
      <w:r w:rsidR="00C55E14" w:rsidRPr="005F716E">
        <w:rPr>
          <w:sz w:val="24"/>
          <w:szCs w:val="24"/>
        </w:rPr>
        <w:t xml:space="preserve"> the wisdom of years, with four of their five bishops being aged from 68 to 90. By contrast</w:t>
      </w:r>
      <w:r w:rsidR="00E8715C" w:rsidRPr="005F716E">
        <w:rPr>
          <w:sz w:val="24"/>
          <w:szCs w:val="24"/>
        </w:rPr>
        <w:t xml:space="preserve"> four of the Pakeha bishops are</w:t>
      </w:r>
      <w:r w:rsidRPr="005F716E">
        <w:rPr>
          <w:sz w:val="24"/>
          <w:szCs w:val="24"/>
        </w:rPr>
        <w:t xml:space="preserve"> aged from 42 to 50,</w:t>
      </w:r>
      <w:r w:rsidR="00E8715C" w:rsidRPr="005F716E">
        <w:rPr>
          <w:sz w:val="24"/>
          <w:szCs w:val="24"/>
        </w:rPr>
        <w:t xml:space="preserve"> perhaps indicating an emphasis on energy and creativity.</w:t>
      </w:r>
    </w:p>
    <w:p w14:paraId="3C1497A2" w14:textId="77777777" w:rsidR="00482861" w:rsidRPr="005F716E" w:rsidRDefault="00E8715C" w:rsidP="004828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r w:rsidRPr="005F716E">
        <w:rPr>
          <w:sz w:val="24"/>
          <w:szCs w:val="24"/>
        </w:rPr>
        <w:t>S</w:t>
      </w:r>
      <w:r w:rsidR="00482861" w:rsidRPr="005F716E">
        <w:rPr>
          <w:sz w:val="24"/>
          <w:szCs w:val="24"/>
        </w:rPr>
        <w:t xml:space="preserve">ome creative </w:t>
      </w:r>
      <w:proofErr w:type="spellStart"/>
      <w:r w:rsidR="00482861" w:rsidRPr="005F716E">
        <w:rPr>
          <w:sz w:val="24"/>
          <w:szCs w:val="24"/>
        </w:rPr>
        <w:t>endeavours</w:t>
      </w:r>
      <w:proofErr w:type="spellEnd"/>
      <w:r w:rsidR="00482861" w:rsidRPr="005F716E">
        <w:rPr>
          <w:sz w:val="24"/>
          <w:szCs w:val="24"/>
        </w:rPr>
        <w:t xml:space="preserve"> in building </w:t>
      </w:r>
      <w:proofErr w:type="spellStart"/>
      <w:r w:rsidR="00482861" w:rsidRPr="005F716E">
        <w:rPr>
          <w:sz w:val="24"/>
          <w:szCs w:val="24"/>
        </w:rPr>
        <w:t>tikanga</w:t>
      </w:r>
      <w:proofErr w:type="spellEnd"/>
      <w:r w:rsidR="00482861" w:rsidRPr="005F716E">
        <w:rPr>
          <w:sz w:val="24"/>
          <w:szCs w:val="24"/>
        </w:rPr>
        <w:t xml:space="preserve"> relationships have occurred. In 2006 John </w:t>
      </w:r>
      <w:proofErr w:type="spellStart"/>
      <w:r w:rsidR="00482861" w:rsidRPr="005F716E">
        <w:rPr>
          <w:sz w:val="24"/>
          <w:szCs w:val="24"/>
        </w:rPr>
        <w:t>Bluck</w:t>
      </w:r>
      <w:proofErr w:type="spellEnd"/>
      <w:r w:rsidR="00482861" w:rsidRPr="005F716E">
        <w:rPr>
          <w:sz w:val="24"/>
          <w:szCs w:val="24"/>
        </w:rPr>
        <w:t xml:space="preserve">, as bishop of </w:t>
      </w:r>
      <w:proofErr w:type="spellStart"/>
      <w:r w:rsidR="00482861" w:rsidRPr="005F716E">
        <w:rPr>
          <w:sz w:val="24"/>
          <w:szCs w:val="24"/>
        </w:rPr>
        <w:t>Waiapu</w:t>
      </w:r>
      <w:proofErr w:type="spellEnd"/>
      <w:r w:rsidR="00482861" w:rsidRPr="005F716E">
        <w:rPr>
          <w:sz w:val="24"/>
          <w:szCs w:val="24"/>
        </w:rPr>
        <w:t>, led a year of pilgrimage around the diocese to places where bicultural</w:t>
      </w:r>
      <w:r w:rsidR="00B06E6A" w:rsidRPr="005F716E">
        <w:rPr>
          <w:sz w:val="24"/>
          <w:szCs w:val="24"/>
        </w:rPr>
        <w:t xml:space="preserve"> partnerships had formed. John w</w:t>
      </w:r>
      <w:r w:rsidR="00482861" w:rsidRPr="005F716E">
        <w:rPr>
          <w:sz w:val="24"/>
          <w:szCs w:val="24"/>
        </w:rPr>
        <w:t>rites:</w:t>
      </w:r>
    </w:p>
    <w:p w14:paraId="7D09F8D7" w14:textId="77777777" w:rsidR="00482861" w:rsidRPr="005F716E" w:rsidRDefault="00482861" w:rsidP="00482861">
      <w:pPr>
        <w:pStyle w:val="Quote"/>
        <w:rPr>
          <w:sz w:val="24"/>
          <w:szCs w:val="24"/>
        </w:rPr>
      </w:pPr>
      <w:r w:rsidRPr="005F716E">
        <w:rPr>
          <w:sz w:val="24"/>
          <w:szCs w:val="24"/>
        </w:rPr>
        <w:t>Over 1000 people took part in the twelve pilgrimages across Hawkes Bay, the East Coast and Bay of Plenty. Journeys lasted for up to three days and the pilgrims sang and prayed and gathered stories. Those stories were later published and continue to be celebrated and added to across the diocese.</w:t>
      </w:r>
    </w:p>
    <w:p w14:paraId="029C4BE4" w14:textId="77777777" w:rsidR="00DB065D" w:rsidRPr="005F716E" w:rsidRDefault="00DB065D" w:rsidP="0048553F">
      <w:pPr>
        <w:rPr>
          <w:sz w:val="24"/>
          <w:szCs w:val="24"/>
        </w:rPr>
      </w:pPr>
      <w:r w:rsidRPr="005F716E">
        <w:rPr>
          <w:sz w:val="24"/>
          <w:szCs w:val="24"/>
        </w:rPr>
        <w:t xml:space="preserve">Looking back over some of the major changes in church and society from 1965-1990 I can see how my own leadership developed as I grew in confidence and awareness of the issues. There were times when I felt very nervous laying out a case to a synod </w:t>
      </w:r>
      <w:r w:rsidR="00C55E14" w:rsidRPr="005F716E">
        <w:rPr>
          <w:sz w:val="24"/>
          <w:szCs w:val="24"/>
        </w:rPr>
        <w:t>in the face of</w:t>
      </w:r>
      <w:r w:rsidRPr="005F716E">
        <w:rPr>
          <w:sz w:val="24"/>
          <w:szCs w:val="24"/>
        </w:rPr>
        <w:t xml:space="preserve"> much opposition</w:t>
      </w:r>
      <w:r w:rsidR="005849C4" w:rsidRPr="005F716E">
        <w:rPr>
          <w:sz w:val="24"/>
          <w:szCs w:val="24"/>
        </w:rPr>
        <w:t xml:space="preserve"> and t</w:t>
      </w:r>
      <w:r w:rsidRPr="005F716E">
        <w:rPr>
          <w:sz w:val="24"/>
          <w:szCs w:val="24"/>
        </w:rPr>
        <w:t>here w</w:t>
      </w:r>
      <w:r w:rsidR="005849C4" w:rsidRPr="005F716E">
        <w:rPr>
          <w:sz w:val="24"/>
          <w:szCs w:val="24"/>
        </w:rPr>
        <w:t>as</w:t>
      </w:r>
      <w:r w:rsidRPr="005F716E">
        <w:rPr>
          <w:sz w:val="24"/>
          <w:szCs w:val="24"/>
        </w:rPr>
        <w:t xml:space="preserve"> disappointment when motions were lost, although I try </w:t>
      </w:r>
      <w:r w:rsidR="005849C4" w:rsidRPr="005F716E">
        <w:rPr>
          <w:sz w:val="24"/>
          <w:szCs w:val="24"/>
        </w:rPr>
        <w:t>to keep in mind the maxim that ‘</w:t>
      </w:r>
      <w:r w:rsidRPr="005F716E">
        <w:rPr>
          <w:sz w:val="24"/>
          <w:szCs w:val="24"/>
        </w:rPr>
        <w:t>you win some and you lose some</w:t>
      </w:r>
      <w:r w:rsidR="005849C4" w:rsidRPr="005F716E">
        <w:rPr>
          <w:sz w:val="24"/>
          <w:szCs w:val="24"/>
        </w:rPr>
        <w:t>’</w:t>
      </w:r>
      <w:r w:rsidRPr="005F716E">
        <w:rPr>
          <w:sz w:val="24"/>
          <w:szCs w:val="24"/>
        </w:rPr>
        <w:t>. But what</w:t>
      </w:r>
      <w:r w:rsidR="00C55E14" w:rsidRPr="005F716E">
        <w:rPr>
          <w:sz w:val="24"/>
          <w:szCs w:val="24"/>
        </w:rPr>
        <w:t xml:space="preserve"> </w:t>
      </w:r>
      <w:r w:rsidR="005849C4" w:rsidRPr="005F716E">
        <w:rPr>
          <w:sz w:val="24"/>
          <w:szCs w:val="24"/>
        </w:rPr>
        <w:t>is</w:t>
      </w:r>
      <w:r w:rsidRPr="005F716E">
        <w:rPr>
          <w:sz w:val="24"/>
          <w:szCs w:val="24"/>
        </w:rPr>
        <w:t xml:space="preserve"> always </w:t>
      </w:r>
      <w:r w:rsidR="005849C4" w:rsidRPr="005F716E">
        <w:rPr>
          <w:sz w:val="24"/>
          <w:szCs w:val="24"/>
        </w:rPr>
        <w:t>p</w:t>
      </w:r>
      <w:r w:rsidRPr="005F716E">
        <w:rPr>
          <w:sz w:val="24"/>
          <w:szCs w:val="24"/>
        </w:rPr>
        <w:t>ainful is</w:t>
      </w:r>
      <w:r w:rsidR="009C2ECB" w:rsidRPr="005F716E">
        <w:rPr>
          <w:sz w:val="24"/>
          <w:szCs w:val="24"/>
        </w:rPr>
        <w:t xml:space="preserve"> </w:t>
      </w:r>
      <w:proofErr w:type="gramStart"/>
      <w:r w:rsidR="00671B78" w:rsidRPr="005F716E">
        <w:rPr>
          <w:sz w:val="24"/>
          <w:szCs w:val="24"/>
        </w:rPr>
        <w:t>knowing</w:t>
      </w:r>
      <w:proofErr w:type="gramEnd"/>
      <w:r w:rsidRPr="005F716E">
        <w:rPr>
          <w:sz w:val="24"/>
          <w:szCs w:val="24"/>
        </w:rPr>
        <w:t xml:space="preserve"> you have lost not for any good reason but simply </w:t>
      </w:r>
      <w:r w:rsidR="005849C4" w:rsidRPr="005F716E">
        <w:rPr>
          <w:sz w:val="24"/>
          <w:szCs w:val="24"/>
        </w:rPr>
        <w:t xml:space="preserve">because </w:t>
      </w:r>
      <w:r w:rsidR="00671B78" w:rsidRPr="005F716E">
        <w:rPr>
          <w:sz w:val="24"/>
          <w:szCs w:val="24"/>
        </w:rPr>
        <w:t xml:space="preserve">institutional </w:t>
      </w:r>
      <w:r w:rsidR="00C55E14" w:rsidRPr="005F716E">
        <w:rPr>
          <w:sz w:val="24"/>
          <w:szCs w:val="24"/>
        </w:rPr>
        <w:t>inertia</w:t>
      </w:r>
      <w:r w:rsidR="00671B78" w:rsidRPr="005F716E">
        <w:rPr>
          <w:sz w:val="24"/>
          <w:szCs w:val="24"/>
        </w:rPr>
        <w:t xml:space="preserve"> </w:t>
      </w:r>
      <w:r w:rsidR="005849C4" w:rsidRPr="005F716E">
        <w:rPr>
          <w:sz w:val="24"/>
          <w:szCs w:val="24"/>
        </w:rPr>
        <w:t>has won out</w:t>
      </w:r>
      <w:r w:rsidR="00671B78" w:rsidRPr="005F716E">
        <w:rPr>
          <w:sz w:val="24"/>
          <w:szCs w:val="24"/>
        </w:rPr>
        <w:t xml:space="preserve"> against </w:t>
      </w:r>
      <w:r w:rsidR="00C55E14" w:rsidRPr="005F716E">
        <w:rPr>
          <w:sz w:val="24"/>
          <w:szCs w:val="24"/>
        </w:rPr>
        <w:t xml:space="preserve">the </w:t>
      </w:r>
      <w:r w:rsidR="00671B78" w:rsidRPr="005F716E">
        <w:rPr>
          <w:sz w:val="24"/>
          <w:szCs w:val="24"/>
        </w:rPr>
        <w:t>forces for justice and change.</w:t>
      </w:r>
      <w:r w:rsidRPr="005F716E">
        <w:rPr>
          <w:sz w:val="24"/>
          <w:szCs w:val="24"/>
        </w:rPr>
        <w:t xml:space="preserve"> </w:t>
      </w:r>
    </w:p>
    <w:p w14:paraId="41182000" w14:textId="225F6E5F" w:rsidR="0048553F" w:rsidRPr="005F716E" w:rsidRDefault="00671B78" w:rsidP="0048553F">
      <w:pPr>
        <w:rPr>
          <w:sz w:val="24"/>
          <w:szCs w:val="24"/>
        </w:rPr>
      </w:pPr>
      <w:r w:rsidRPr="005F716E">
        <w:rPr>
          <w:sz w:val="24"/>
          <w:szCs w:val="24"/>
        </w:rPr>
        <w:t>I have been encouraged by the positive experience of finding that when one</w:t>
      </w:r>
      <w:r w:rsidR="0048553F" w:rsidRPr="005F716E">
        <w:rPr>
          <w:sz w:val="24"/>
          <w:szCs w:val="24"/>
        </w:rPr>
        <w:t xml:space="preserve"> set</w:t>
      </w:r>
      <w:r w:rsidRPr="005F716E">
        <w:rPr>
          <w:sz w:val="24"/>
          <w:szCs w:val="24"/>
        </w:rPr>
        <w:t>s</w:t>
      </w:r>
      <w:r w:rsidR="0048553F" w:rsidRPr="005F716E">
        <w:rPr>
          <w:sz w:val="24"/>
          <w:szCs w:val="24"/>
        </w:rPr>
        <w:t xml:space="preserve"> the issues out carefully, provide</w:t>
      </w:r>
      <w:r w:rsidRPr="005F716E">
        <w:rPr>
          <w:sz w:val="24"/>
          <w:szCs w:val="24"/>
        </w:rPr>
        <w:t>s</w:t>
      </w:r>
      <w:r w:rsidR="0048553F" w:rsidRPr="005F716E">
        <w:rPr>
          <w:sz w:val="24"/>
          <w:szCs w:val="24"/>
        </w:rPr>
        <w:t xml:space="preserve"> relevant backgrou</w:t>
      </w:r>
      <w:bookmarkStart w:id="0" w:name="_GoBack"/>
      <w:bookmarkEnd w:id="0"/>
      <w:r w:rsidR="0048553F" w:rsidRPr="005F716E">
        <w:rPr>
          <w:sz w:val="24"/>
          <w:szCs w:val="24"/>
        </w:rPr>
        <w:t>nd</w:t>
      </w:r>
      <w:r w:rsidR="009C2ECB" w:rsidRPr="005F716E">
        <w:rPr>
          <w:sz w:val="24"/>
          <w:szCs w:val="24"/>
        </w:rPr>
        <w:t xml:space="preserve"> and</w:t>
      </w:r>
      <w:r w:rsidR="0048553F" w:rsidRPr="005F716E">
        <w:rPr>
          <w:sz w:val="24"/>
          <w:szCs w:val="24"/>
        </w:rPr>
        <w:t xml:space="preserve"> a biblical </w:t>
      </w:r>
      <w:proofErr w:type="gramStart"/>
      <w:r w:rsidR="0048553F" w:rsidRPr="005F716E">
        <w:rPr>
          <w:sz w:val="24"/>
          <w:szCs w:val="24"/>
        </w:rPr>
        <w:t>underpinning,</w:t>
      </w:r>
      <w:proofErr w:type="gramEnd"/>
      <w:r w:rsidR="0048553F" w:rsidRPr="005F716E">
        <w:rPr>
          <w:sz w:val="24"/>
          <w:szCs w:val="24"/>
        </w:rPr>
        <w:t xml:space="preserve"> </w:t>
      </w:r>
      <w:r w:rsidRPr="005F716E">
        <w:rPr>
          <w:sz w:val="24"/>
          <w:szCs w:val="24"/>
        </w:rPr>
        <w:t>many</w:t>
      </w:r>
      <w:r w:rsidR="0048553F" w:rsidRPr="005F716E">
        <w:rPr>
          <w:sz w:val="24"/>
          <w:szCs w:val="24"/>
        </w:rPr>
        <w:t xml:space="preserve"> </w:t>
      </w:r>
      <w:r w:rsidR="004B4010" w:rsidRPr="005F716E">
        <w:rPr>
          <w:sz w:val="24"/>
          <w:szCs w:val="24"/>
        </w:rPr>
        <w:t>are ready to take</w:t>
      </w:r>
      <w:r w:rsidR="0048553F" w:rsidRPr="005F716E">
        <w:rPr>
          <w:sz w:val="24"/>
          <w:szCs w:val="24"/>
        </w:rPr>
        <w:t xml:space="preserve"> the changes on board. Today</w:t>
      </w:r>
      <w:r w:rsidRPr="005F716E">
        <w:rPr>
          <w:sz w:val="24"/>
          <w:szCs w:val="24"/>
        </w:rPr>
        <w:t xml:space="preserve"> many of</w:t>
      </w:r>
      <w:r w:rsidR="0048553F" w:rsidRPr="005F716E">
        <w:rPr>
          <w:sz w:val="24"/>
          <w:szCs w:val="24"/>
        </w:rPr>
        <w:t xml:space="preserve"> the changes </w:t>
      </w:r>
      <w:r w:rsidR="004B4010" w:rsidRPr="005F716E">
        <w:rPr>
          <w:sz w:val="24"/>
          <w:szCs w:val="24"/>
        </w:rPr>
        <w:t xml:space="preserve">outlined </w:t>
      </w:r>
      <w:r w:rsidR="0048553F" w:rsidRPr="005F716E">
        <w:rPr>
          <w:sz w:val="24"/>
          <w:szCs w:val="24"/>
        </w:rPr>
        <w:t xml:space="preserve">are taken for granted, and </w:t>
      </w:r>
      <w:r w:rsidRPr="005F716E">
        <w:rPr>
          <w:sz w:val="24"/>
          <w:szCs w:val="24"/>
        </w:rPr>
        <w:t>both c</w:t>
      </w:r>
      <w:r w:rsidR="0048553F" w:rsidRPr="005F716E">
        <w:rPr>
          <w:sz w:val="24"/>
          <w:szCs w:val="24"/>
        </w:rPr>
        <w:t xml:space="preserve">hurch </w:t>
      </w:r>
      <w:r w:rsidRPr="005F716E">
        <w:rPr>
          <w:sz w:val="24"/>
          <w:szCs w:val="24"/>
        </w:rPr>
        <w:t>and society have</w:t>
      </w:r>
      <w:r w:rsidR="0048553F" w:rsidRPr="005F716E">
        <w:rPr>
          <w:sz w:val="24"/>
          <w:szCs w:val="24"/>
        </w:rPr>
        <w:t xml:space="preserve"> flourished in consequence</w:t>
      </w:r>
      <w:r w:rsidR="004B4010" w:rsidRPr="005F716E">
        <w:rPr>
          <w:sz w:val="24"/>
          <w:szCs w:val="24"/>
        </w:rPr>
        <w:t>, b</w:t>
      </w:r>
      <w:r w:rsidR="0048553F" w:rsidRPr="005F716E">
        <w:rPr>
          <w:sz w:val="24"/>
          <w:szCs w:val="24"/>
        </w:rPr>
        <w:t xml:space="preserve">ut it took 25 years of hard work and debate </w:t>
      </w:r>
      <w:r w:rsidR="004B4010" w:rsidRPr="005F716E">
        <w:rPr>
          <w:sz w:val="24"/>
          <w:szCs w:val="24"/>
        </w:rPr>
        <w:t>for those changes to be made</w:t>
      </w:r>
      <w:r w:rsidR="0048553F" w:rsidRPr="005F716E">
        <w:rPr>
          <w:sz w:val="24"/>
          <w:szCs w:val="24"/>
        </w:rPr>
        <w:t xml:space="preserve">. </w:t>
      </w:r>
    </w:p>
    <w:p w14:paraId="5590865A" w14:textId="77777777" w:rsidR="00482861" w:rsidRPr="005F716E" w:rsidRDefault="00482861" w:rsidP="000D48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4"/>
          <w:szCs w:val="24"/>
        </w:rPr>
      </w:pPr>
    </w:p>
    <w:p w14:paraId="247F202F" w14:textId="365160BB" w:rsidR="00AD2D6E" w:rsidRPr="005F716E" w:rsidRDefault="00AD2D6E" w:rsidP="00AD2D6E">
      <w:pPr>
        <w:rPr>
          <w:i/>
          <w:sz w:val="24"/>
          <w:szCs w:val="24"/>
        </w:rPr>
      </w:pPr>
    </w:p>
    <w:sectPr w:rsidR="00AD2D6E" w:rsidRPr="005F71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2229" w14:textId="77777777" w:rsidR="004B7D04" w:rsidRDefault="004B7D04" w:rsidP="00990D61">
      <w:pPr>
        <w:spacing w:after="0" w:line="240" w:lineRule="auto"/>
      </w:pPr>
      <w:r>
        <w:separator/>
      </w:r>
    </w:p>
  </w:endnote>
  <w:endnote w:type="continuationSeparator" w:id="0">
    <w:p w14:paraId="50832B09" w14:textId="77777777" w:rsidR="004B7D04" w:rsidRDefault="004B7D04" w:rsidP="0099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4465" w14:textId="77777777" w:rsidR="004B7D04" w:rsidRDefault="004B7D04" w:rsidP="00990D61">
      <w:pPr>
        <w:spacing w:after="0" w:line="240" w:lineRule="auto"/>
      </w:pPr>
      <w:r>
        <w:separator/>
      </w:r>
    </w:p>
  </w:footnote>
  <w:footnote w:type="continuationSeparator" w:id="0">
    <w:p w14:paraId="23FE01F9" w14:textId="77777777" w:rsidR="004B7D04" w:rsidRDefault="004B7D04" w:rsidP="00990D61">
      <w:pPr>
        <w:spacing w:after="0" w:line="240" w:lineRule="auto"/>
      </w:pPr>
      <w:r>
        <w:continuationSeparator/>
      </w:r>
    </w:p>
  </w:footnote>
  <w:footnote w:id="1">
    <w:p w14:paraId="4A665E6F" w14:textId="77777777" w:rsidR="00816C57" w:rsidRPr="007A6BDF" w:rsidRDefault="00816C57" w:rsidP="008D2A21">
      <w:pPr>
        <w:pStyle w:val="FootnoteText"/>
        <w:rPr>
          <w:i/>
        </w:rPr>
      </w:pPr>
      <w:r>
        <w:rPr>
          <w:rStyle w:val="FootnoteReference"/>
        </w:rPr>
        <w:footnoteRef/>
      </w:r>
      <w:r>
        <w:t xml:space="preserve"> </w:t>
      </w:r>
      <w:proofErr w:type="gramStart"/>
      <w:r>
        <w:rPr>
          <w:i/>
        </w:rPr>
        <w:t>Ephesians 5.23.</w:t>
      </w:r>
      <w:proofErr w:type="gramEnd"/>
    </w:p>
  </w:footnote>
  <w:footnote w:id="2">
    <w:p w14:paraId="5441ACE1" w14:textId="77777777" w:rsidR="00816C57" w:rsidRPr="007A6BDF" w:rsidRDefault="00816C57">
      <w:pPr>
        <w:pStyle w:val="FootnoteText"/>
        <w:rPr>
          <w:i/>
        </w:rPr>
      </w:pPr>
      <w:r>
        <w:rPr>
          <w:rStyle w:val="FootnoteReference"/>
        </w:rPr>
        <w:footnoteRef/>
      </w:r>
      <w:r>
        <w:t xml:space="preserve"> </w:t>
      </w:r>
      <w:proofErr w:type="gramStart"/>
      <w:r>
        <w:rPr>
          <w:i/>
        </w:rPr>
        <w:t>1 Timothy</w:t>
      </w:r>
      <w:proofErr w:type="gramEnd"/>
      <w:r>
        <w:rPr>
          <w:i/>
        </w:rPr>
        <w:t xml:space="preserve"> 2.11.</w:t>
      </w:r>
    </w:p>
  </w:footnote>
  <w:footnote w:id="3">
    <w:p w14:paraId="7692046F" w14:textId="77777777" w:rsidR="00816C57" w:rsidRDefault="00816C57">
      <w:pPr>
        <w:pStyle w:val="FootnoteText"/>
      </w:pPr>
      <w:r>
        <w:rPr>
          <w:rStyle w:val="FootnoteReference"/>
        </w:rPr>
        <w:footnoteRef/>
      </w:r>
      <w:r>
        <w:t xml:space="preserve"> Watson </w:t>
      </w:r>
      <w:proofErr w:type="spellStart"/>
      <w:r>
        <w:t>Rosevear</w:t>
      </w:r>
      <w:proofErr w:type="spellEnd"/>
      <w:r>
        <w:t xml:space="preserve"> was sub-warden at St John’s Theological College and later Assistant Bishop of Wellington.</w:t>
      </w:r>
    </w:p>
  </w:footnote>
  <w:footnote w:id="4">
    <w:p w14:paraId="5AC10837" w14:textId="77777777" w:rsidR="00816C57" w:rsidRDefault="00816C57">
      <w:pPr>
        <w:pStyle w:val="FootnoteText"/>
      </w:pPr>
      <w:r>
        <w:rPr>
          <w:rStyle w:val="FootnoteReference"/>
        </w:rPr>
        <w:footnoteRef/>
      </w:r>
      <w:r>
        <w:t xml:space="preserve"> The Australian </w:t>
      </w:r>
      <w:r>
        <w:rPr>
          <w:i/>
        </w:rPr>
        <w:t>Church Scene,</w:t>
      </w:r>
      <w:r>
        <w:t xml:space="preserve"> 7 July 1996. </w:t>
      </w:r>
    </w:p>
  </w:footnote>
  <w:footnote w:id="5">
    <w:p w14:paraId="3A65036B" w14:textId="0FFAF094" w:rsidR="00816C57" w:rsidRPr="006107EB" w:rsidRDefault="00816C57">
      <w:pPr>
        <w:pStyle w:val="FootnoteText"/>
      </w:pPr>
      <w:r>
        <w:rPr>
          <w:rStyle w:val="FootnoteReference"/>
        </w:rPr>
        <w:footnoteRef/>
      </w:r>
      <w:r>
        <w:t xml:space="preserve"> In the 16</w:t>
      </w:r>
      <w:r w:rsidR="008F2418">
        <w:t>62</w:t>
      </w:r>
      <w:r>
        <w:t xml:space="preserve"> prayer book </w:t>
      </w:r>
      <w:r>
        <w:rPr>
          <w:i/>
        </w:rPr>
        <w:t>indifferent</w:t>
      </w:r>
      <w:r>
        <w:t xml:space="preserve"> means impartial, while </w:t>
      </w:r>
      <w:r>
        <w:rPr>
          <w:i/>
        </w:rPr>
        <w:t>prevent</w:t>
      </w:r>
      <w:r>
        <w:t xml:space="preserve"> means to go before or to lead.</w:t>
      </w:r>
    </w:p>
  </w:footnote>
  <w:footnote w:id="6">
    <w:p w14:paraId="5040E6C1" w14:textId="77777777" w:rsidR="00816C57" w:rsidRPr="00DF1FE9" w:rsidRDefault="00816C57">
      <w:pPr>
        <w:pStyle w:val="FootnoteText"/>
      </w:pPr>
      <w:r>
        <w:rPr>
          <w:rStyle w:val="FootnoteReference"/>
        </w:rPr>
        <w:footnoteRef/>
      </w:r>
      <w:r>
        <w:t xml:space="preserve"> </w:t>
      </w:r>
      <w:proofErr w:type="gramStart"/>
      <w:r>
        <w:rPr>
          <w:i/>
        </w:rPr>
        <w:t xml:space="preserve">NZPB, </w:t>
      </w:r>
      <w:r>
        <w:t>p.477.</w:t>
      </w:r>
      <w:proofErr w:type="gramEnd"/>
    </w:p>
  </w:footnote>
  <w:footnote w:id="7">
    <w:p w14:paraId="64E14D82" w14:textId="77777777" w:rsidR="00816C57" w:rsidRPr="00E4072C" w:rsidRDefault="00816C57">
      <w:pPr>
        <w:pStyle w:val="FootnoteText"/>
      </w:pPr>
      <w:r>
        <w:rPr>
          <w:rStyle w:val="FootnoteReference"/>
        </w:rPr>
        <w:footnoteRef/>
      </w:r>
      <w:r>
        <w:t xml:space="preserve"> </w:t>
      </w:r>
      <w:proofErr w:type="gramStart"/>
      <w:r>
        <w:rPr>
          <w:i/>
        </w:rPr>
        <w:t>Ibid.,</w:t>
      </w:r>
      <w:proofErr w:type="gramEnd"/>
      <w:r>
        <w:rPr>
          <w:i/>
        </w:rPr>
        <w:t xml:space="preserve"> </w:t>
      </w:r>
      <w:r>
        <w:t>p.790.</w:t>
      </w:r>
    </w:p>
  </w:footnote>
  <w:footnote w:id="8">
    <w:p w14:paraId="32675470" w14:textId="77777777" w:rsidR="00816C57" w:rsidRPr="00802E72" w:rsidRDefault="00816C57">
      <w:pPr>
        <w:pStyle w:val="FootnoteText"/>
      </w:pPr>
      <w:r>
        <w:rPr>
          <w:rStyle w:val="FootnoteReference"/>
        </w:rPr>
        <w:footnoteRef/>
      </w:r>
      <w:r>
        <w:t xml:space="preserve"> </w:t>
      </w:r>
      <w:proofErr w:type="gramStart"/>
      <w:r>
        <w:rPr>
          <w:i/>
        </w:rPr>
        <w:t>Ibid.,</w:t>
      </w:r>
      <w:proofErr w:type="gramEnd"/>
      <w:r>
        <w:t xml:space="preserve"> p. 829.</w:t>
      </w:r>
    </w:p>
  </w:footnote>
  <w:footnote w:id="9">
    <w:p w14:paraId="411F08DB" w14:textId="4895A80A" w:rsidR="00816C57" w:rsidRPr="00785B4D" w:rsidRDefault="00785B4D">
      <w:pPr>
        <w:pStyle w:val="FootnoteText"/>
      </w:pPr>
      <w:r w:rsidRPr="00785B4D">
        <w:rPr>
          <w:rStyle w:val="FootnoteReference"/>
          <w:i/>
        </w:rPr>
        <w:t xml:space="preserve"> </w:t>
      </w:r>
      <w:r w:rsidRPr="00D37529">
        <w:rPr>
          <w:rStyle w:val="FootnoteReference"/>
          <w:i/>
        </w:rPr>
        <w:footnoteRef/>
      </w:r>
      <w:r w:rsidRPr="00D37529">
        <w:rPr>
          <w:i/>
        </w:rPr>
        <w:t xml:space="preserve"> </w:t>
      </w:r>
      <w:proofErr w:type="gramStart"/>
      <w:r w:rsidRPr="00D37529">
        <w:rPr>
          <w:i/>
        </w:rPr>
        <w:t>Ibid</w:t>
      </w:r>
      <w:r>
        <w:rPr>
          <w:i/>
        </w:rPr>
        <w:t xml:space="preserve">, </w:t>
      </w:r>
      <w:r w:rsidRPr="00785B4D">
        <w:t>p</w:t>
      </w:r>
      <w:r>
        <w:t>.479.</w:t>
      </w:r>
      <w:proofErr w:type="gramEnd"/>
    </w:p>
  </w:footnote>
  <w:footnote w:id="10">
    <w:p w14:paraId="4348998F" w14:textId="590926C8" w:rsidR="00106126" w:rsidRPr="00047A52" w:rsidRDefault="00106126">
      <w:pPr>
        <w:pStyle w:val="FootnoteText"/>
        <w:rPr>
          <w:lang w:val="en-NZ"/>
        </w:rPr>
      </w:pPr>
      <w:r>
        <w:rPr>
          <w:rStyle w:val="FootnoteReference"/>
        </w:rPr>
        <w:footnoteRef/>
      </w:r>
      <w:r>
        <w:t xml:space="preserve"> </w:t>
      </w:r>
      <w:r>
        <w:rPr>
          <w:lang w:val="en-NZ"/>
        </w:rPr>
        <w:t>In a shameful dereliction of duty, some clergy have cancelled Sunday services in such years, feeling they are all ‘</w:t>
      </w:r>
      <w:proofErr w:type="spellStart"/>
      <w:r>
        <w:rPr>
          <w:lang w:val="en-NZ"/>
        </w:rPr>
        <w:t>Christmased</w:t>
      </w:r>
      <w:proofErr w:type="spellEnd"/>
      <w:r>
        <w:rPr>
          <w:lang w:val="en-NZ"/>
        </w:rPr>
        <w:t>’ out</w:t>
      </w:r>
      <w:r w:rsidR="00047A52">
        <w:rPr>
          <w:lang w:val="en-NZ"/>
        </w:rPr>
        <w:t>.</w:t>
      </w:r>
    </w:p>
  </w:footnote>
  <w:footnote w:id="11">
    <w:p w14:paraId="5EA38DED" w14:textId="77777777" w:rsidR="00816C57" w:rsidRDefault="00816C57">
      <w:pPr>
        <w:pStyle w:val="FootnoteText"/>
      </w:pPr>
      <w:r>
        <w:rPr>
          <w:rStyle w:val="FootnoteReference"/>
        </w:rPr>
        <w:footnoteRef/>
      </w:r>
      <w:r>
        <w:t xml:space="preserve"> An arrangement had been made that the hall would be cleaned later in the day, and it was so restored.</w:t>
      </w:r>
    </w:p>
  </w:footnote>
  <w:footnote w:id="12">
    <w:p w14:paraId="4388AB2B" w14:textId="305C70C2" w:rsidR="00816C57" w:rsidRDefault="00816C57" w:rsidP="000D486F">
      <w:pPr>
        <w:pStyle w:val="FootnoteText"/>
      </w:pPr>
      <w:r>
        <w:rPr>
          <w:rStyle w:val="FootnoteReference"/>
        </w:rPr>
        <w:footnoteRef/>
      </w:r>
      <w:r>
        <w:t xml:space="preserve"> George was for many years lecturer in theology at St John’s College in Auckland.</w:t>
      </w:r>
    </w:p>
  </w:footnote>
  <w:footnote w:id="13">
    <w:p w14:paraId="6D1B63F0" w14:textId="77777777" w:rsidR="00816C57" w:rsidRPr="00D20FF2" w:rsidRDefault="00816C57">
      <w:pPr>
        <w:pStyle w:val="FootnoteText"/>
        <w:rPr>
          <w:i/>
        </w:rPr>
      </w:pPr>
      <w:r>
        <w:rPr>
          <w:rStyle w:val="FootnoteReference"/>
        </w:rPr>
        <w:footnoteRef/>
      </w:r>
      <w:r>
        <w:t xml:space="preserve"> Source for this and some later details: </w:t>
      </w:r>
      <w:r>
        <w:rPr>
          <w:i/>
        </w:rPr>
        <w:t>NZ History Online.</w:t>
      </w:r>
    </w:p>
  </w:footnote>
  <w:footnote w:id="14">
    <w:p w14:paraId="4ED5EDCA" w14:textId="77777777" w:rsidR="00816C57" w:rsidRDefault="00816C57" w:rsidP="000D486F">
      <w:pPr>
        <w:pStyle w:val="FootnoteText"/>
      </w:pPr>
      <w:r>
        <w:rPr>
          <w:rStyle w:val="FootnoteReference"/>
        </w:rPr>
        <w:footnoteRef/>
      </w:r>
      <w:r>
        <w:t xml:space="preserve"> ANZUS is the Australia</w:t>
      </w:r>
      <w:r>
        <w:rPr>
          <w:rFonts w:ascii="Times New Roman" w:hAnsi="Times New Roman" w:cs="Times New Roman"/>
        </w:rPr>
        <w:t>,</w:t>
      </w:r>
      <w:r>
        <w:t xml:space="preserve"> New Zealand</w:t>
      </w:r>
      <w:r>
        <w:rPr>
          <w:rFonts w:ascii="Times New Roman" w:hAnsi="Times New Roman" w:cs="Times New Roman"/>
        </w:rPr>
        <w:t>,</w:t>
      </w:r>
      <w:r>
        <w:t xml:space="preserve"> United States Security Treaty signed in 1951</w:t>
      </w:r>
      <w:r>
        <w:rPr>
          <w:rFonts w:ascii="Times New Roman" w:hAnsi="Times New Roman" w:cs="Times New Roman"/>
        </w:rPr>
        <w:t>.</w:t>
      </w:r>
    </w:p>
  </w:footnote>
  <w:footnote w:id="15">
    <w:p w14:paraId="0010451D" w14:textId="77777777" w:rsidR="00816C57" w:rsidRDefault="00816C57">
      <w:pPr>
        <w:pStyle w:val="FootnoteText"/>
      </w:pPr>
      <w:r>
        <w:rPr>
          <w:rStyle w:val="FootnoteReference"/>
        </w:rPr>
        <w:footnoteRef/>
      </w:r>
      <w:r>
        <w:t xml:space="preserve"> </w:t>
      </w:r>
      <w:proofErr w:type="gramStart"/>
      <w:r>
        <w:t>Referred to in chapter 3.</w:t>
      </w:r>
      <w:proofErr w:type="gramEnd"/>
    </w:p>
  </w:footnote>
  <w:footnote w:id="16">
    <w:p w14:paraId="0B381E23" w14:textId="77777777" w:rsidR="00816C57" w:rsidRDefault="00816C57" w:rsidP="000D486F">
      <w:pPr>
        <w:pStyle w:val="FootnoteText"/>
      </w:pPr>
      <w:r>
        <w:rPr>
          <w:rStyle w:val="FootnoteReference"/>
        </w:rPr>
        <w:footnoteRef/>
      </w:r>
      <w:r>
        <w:t xml:space="preserve"> In 2012 the figure was 0.28%.</w:t>
      </w:r>
    </w:p>
  </w:footnote>
  <w:footnote w:id="17">
    <w:p w14:paraId="02E8EBD4" w14:textId="6B3BFD06" w:rsidR="00816C57" w:rsidRPr="004C4F8F" w:rsidRDefault="00816C57" w:rsidP="000D486F">
      <w:pPr>
        <w:pStyle w:val="FootnoteText"/>
        <w:rPr>
          <w:i/>
        </w:rPr>
      </w:pPr>
      <w:r>
        <w:rPr>
          <w:rStyle w:val="FootnoteReference"/>
        </w:rPr>
        <w:footnoteRef/>
      </w:r>
      <w:r>
        <w:t xml:space="preserve"> Source: </w:t>
      </w:r>
      <w:r>
        <w:rPr>
          <w:i/>
        </w:rPr>
        <w:t>NZ History Online</w:t>
      </w:r>
      <w:r w:rsidR="005F716E">
        <w:rPr>
          <w:i/>
        </w:rPr>
        <w:t>.</w:t>
      </w:r>
    </w:p>
  </w:footnote>
  <w:footnote w:id="18">
    <w:p w14:paraId="3CABCD3F" w14:textId="77777777" w:rsidR="00816C57" w:rsidRPr="00BD4BCF" w:rsidRDefault="00816C57" w:rsidP="000D486F">
      <w:pPr>
        <w:pStyle w:val="FootnoteText"/>
        <w:rPr>
          <w:i/>
        </w:rPr>
      </w:pPr>
      <w:r>
        <w:rPr>
          <w:rStyle w:val="FootnoteReference"/>
        </w:rPr>
        <w:footnoteRef/>
      </w:r>
      <w:r>
        <w:t xml:space="preserve"> </w:t>
      </w:r>
      <w:r>
        <w:rPr>
          <w:i/>
        </w:rPr>
        <w:t>Ibid.</w:t>
      </w:r>
    </w:p>
  </w:footnote>
  <w:footnote w:id="19">
    <w:p w14:paraId="25EDB823" w14:textId="77777777" w:rsidR="00816C57" w:rsidRPr="00850C96" w:rsidRDefault="00816C57" w:rsidP="000D486F">
      <w:pPr>
        <w:pStyle w:val="FootnoteText"/>
        <w:rPr>
          <w:i/>
        </w:rPr>
      </w:pPr>
      <w:r>
        <w:rPr>
          <w:rStyle w:val="FootnoteReference"/>
        </w:rPr>
        <w:footnoteRef/>
      </w:r>
      <w:r>
        <w:t xml:space="preserve"> Media staff skilled in sporting commentary found themselves with a demonstration to report instead. They quickly adapted, however, and listeners were treated to some adrenalin-pumping lines like: ‘a</w:t>
      </w:r>
      <w:r w:rsidRPr="00850C96">
        <w:t xml:space="preserve"> demonstrator</w:t>
      </w:r>
      <w:r>
        <w:t>’s</w:t>
      </w:r>
      <w:r w:rsidRPr="00850C96">
        <w:t xml:space="preserve"> sprinting down the touch-line closely followed by two policemen. They’</w:t>
      </w:r>
      <w:r>
        <w:t>re gaining on him;</w:t>
      </w:r>
      <w:r w:rsidRPr="00850C96">
        <w:t xml:space="preserve"> they’ve brought him to the ground just five </w:t>
      </w:r>
      <w:proofErr w:type="spellStart"/>
      <w:r w:rsidRPr="00850C96">
        <w:t>met</w:t>
      </w:r>
      <w:r>
        <w:t>re</w:t>
      </w:r>
      <w:r w:rsidRPr="00850C96">
        <w:t>s</w:t>
      </w:r>
      <w:proofErr w:type="spellEnd"/>
      <w:r w:rsidRPr="00850C96">
        <w:t xml:space="preserve"> short of halfway.</w:t>
      </w:r>
      <w:r>
        <w:t>’</w:t>
      </w:r>
    </w:p>
  </w:footnote>
  <w:footnote w:id="20">
    <w:p w14:paraId="2BBDCB3E" w14:textId="77777777" w:rsidR="00816C57" w:rsidRDefault="00816C57">
      <w:pPr>
        <w:pStyle w:val="FootnoteText"/>
      </w:pPr>
      <w:r>
        <w:rPr>
          <w:rStyle w:val="FootnoteReference"/>
        </w:rPr>
        <w:footnoteRef/>
      </w:r>
      <w:r>
        <w:t xml:space="preserve"> </w:t>
      </w:r>
      <w:r w:rsidRPr="004E5508">
        <w:t>http://www.justice.govt.nz/tribunals/waitangi-tribunal</w:t>
      </w:r>
      <w:r>
        <w:t>.</w:t>
      </w:r>
    </w:p>
  </w:footnote>
  <w:footnote w:id="21">
    <w:p w14:paraId="2B2AC9AA" w14:textId="086AA3B8" w:rsidR="00816C57" w:rsidRDefault="00816C57" w:rsidP="000D486F">
      <w:pPr>
        <w:pStyle w:val="FootnoteText"/>
      </w:pPr>
      <w:r>
        <w:rPr>
          <w:rStyle w:val="FootnoteReference"/>
        </w:rPr>
        <w:footnoteRef/>
      </w:r>
      <w:r>
        <w:t xml:space="preserve"> I drafted this section in collaboration with our son, Jeremy, who was researching the topic in connection with the history and values of </w:t>
      </w:r>
      <w:proofErr w:type="spellStart"/>
      <w:r>
        <w:t>Playcentre</w:t>
      </w:r>
      <w:proofErr w:type="spellEnd"/>
      <w:r w:rsidR="006F0852">
        <w:t>.</w:t>
      </w:r>
    </w:p>
    <w:p w14:paraId="238744D1" w14:textId="77777777" w:rsidR="00816C57" w:rsidRDefault="00816C57" w:rsidP="000D486F">
      <w:pPr>
        <w:pStyle w:val="FootnoteText"/>
      </w:pPr>
      <w:r>
        <w:t>.</w:t>
      </w:r>
    </w:p>
  </w:footnote>
  <w:footnote w:id="22">
    <w:p w14:paraId="1767D966" w14:textId="77777777" w:rsidR="00816C57" w:rsidRDefault="00816C57">
      <w:pPr>
        <w:pStyle w:val="FootnoteText"/>
      </w:pPr>
      <w:r>
        <w:rPr>
          <w:rStyle w:val="FootnoteReference"/>
        </w:rPr>
        <w:footnoteRef/>
      </w:r>
      <w:r>
        <w:t xml:space="preserve"> </w:t>
      </w:r>
      <w:proofErr w:type="gramStart"/>
      <w:r>
        <w:t>A parishioner at St Peter’s.</w:t>
      </w:r>
      <w:proofErr w:type="gramEnd"/>
    </w:p>
  </w:footnote>
  <w:footnote w:id="23">
    <w:p w14:paraId="060BDEDF" w14:textId="77777777" w:rsidR="00816C57" w:rsidRDefault="00816C57" w:rsidP="00AF489B">
      <w:pPr>
        <w:pStyle w:val="FootnoteText"/>
      </w:pPr>
      <w:r>
        <w:rPr>
          <w:rStyle w:val="FootnoteReference"/>
        </w:rPr>
        <w:footnoteRef/>
      </w:r>
      <w:r>
        <w:t xml:space="preserve"> The Diocese of Polynesia includes Fiji, Tonga, Samoa and other Pacific islands.</w:t>
      </w:r>
    </w:p>
  </w:footnote>
  <w:footnote w:id="24">
    <w:p w14:paraId="1071C910" w14:textId="77777777" w:rsidR="00816C57" w:rsidRPr="000D3379" w:rsidRDefault="00816C57">
      <w:pPr>
        <w:pStyle w:val="FootnoteText"/>
        <w:rPr>
          <w:i/>
        </w:rPr>
      </w:pPr>
      <w:r>
        <w:rPr>
          <w:rStyle w:val="FootnoteReference"/>
        </w:rPr>
        <w:footnoteRef/>
      </w:r>
      <w:r>
        <w:t xml:space="preserve"> </w:t>
      </w:r>
      <w:proofErr w:type="gramStart"/>
      <w:r>
        <w:rPr>
          <w:i/>
        </w:rPr>
        <w:t>Romans 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3961"/>
      <w:docPartObj>
        <w:docPartGallery w:val="Page Numbers (Top of Page)"/>
        <w:docPartUnique/>
      </w:docPartObj>
    </w:sdtPr>
    <w:sdtEndPr>
      <w:rPr>
        <w:noProof/>
      </w:rPr>
    </w:sdtEndPr>
    <w:sdtContent>
      <w:p w14:paraId="34499EFF" w14:textId="77777777" w:rsidR="00816C57" w:rsidRDefault="00816C57">
        <w:pPr>
          <w:pStyle w:val="Header"/>
          <w:jc w:val="right"/>
        </w:pPr>
        <w:r>
          <w:fldChar w:fldCharType="begin"/>
        </w:r>
        <w:r>
          <w:instrText xml:space="preserve"> PAGE   \* MERGEFORMAT </w:instrText>
        </w:r>
        <w:r>
          <w:fldChar w:fldCharType="separate"/>
        </w:r>
        <w:r w:rsidR="005F716E">
          <w:rPr>
            <w:noProof/>
          </w:rPr>
          <w:t>14</w:t>
        </w:r>
        <w:r>
          <w:rPr>
            <w:noProof/>
          </w:rPr>
          <w:fldChar w:fldCharType="end"/>
        </w:r>
      </w:p>
    </w:sdtContent>
  </w:sdt>
  <w:p w14:paraId="07657D4C" w14:textId="77777777" w:rsidR="00816C57" w:rsidRDefault="00816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6C1B"/>
    <w:multiLevelType w:val="hybridMultilevel"/>
    <w:tmpl w:val="2F8A50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D0"/>
    <w:rsid w:val="000115A4"/>
    <w:rsid w:val="0002185D"/>
    <w:rsid w:val="00025EF1"/>
    <w:rsid w:val="00047A52"/>
    <w:rsid w:val="0005672C"/>
    <w:rsid w:val="00060F06"/>
    <w:rsid w:val="0007344A"/>
    <w:rsid w:val="00074062"/>
    <w:rsid w:val="00085976"/>
    <w:rsid w:val="00087491"/>
    <w:rsid w:val="000D16FA"/>
    <w:rsid w:val="000D3379"/>
    <w:rsid w:val="000D486F"/>
    <w:rsid w:val="000F0268"/>
    <w:rsid w:val="000F49F1"/>
    <w:rsid w:val="00103233"/>
    <w:rsid w:val="00103353"/>
    <w:rsid w:val="00106126"/>
    <w:rsid w:val="00121B6C"/>
    <w:rsid w:val="00122E4E"/>
    <w:rsid w:val="001249B8"/>
    <w:rsid w:val="00125703"/>
    <w:rsid w:val="00127034"/>
    <w:rsid w:val="00130C5D"/>
    <w:rsid w:val="0015131D"/>
    <w:rsid w:val="001552EF"/>
    <w:rsid w:val="001813D4"/>
    <w:rsid w:val="001816A9"/>
    <w:rsid w:val="00185033"/>
    <w:rsid w:val="00193391"/>
    <w:rsid w:val="001C01AA"/>
    <w:rsid w:val="001C5BC5"/>
    <w:rsid w:val="001E419F"/>
    <w:rsid w:val="001E4C36"/>
    <w:rsid w:val="001F2B37"/>
    <w:rsid w:val="00211A63"/>
    <w:rsid w:val="00227D88"/>
    <w:rsid w:val="00231E28"/>
    <w:rsid w:val="00243F0D"/>
    <w:rsid w:val="00254695"/>
    <w:rsid w:val="0025637E"/>
    <w:rsid w:val="00260C75"/>
    <w:rsid w:val="00272C3D"/>
    <w:rsid w:val="00272C7F"/>
    <w:rsid w:val="00274C7D"/>
    <w:rsid w:val="0028219A"/>
    <w:rsid w:val="0028465E"/>
    <w:rsid w:val="00290A0F"/>
    <w:rsid w:val="002A39B3"/>
    <w:rsid w:val="002A5924"/>
    <w:rsid w:val="002D086A"/>
    <w:rsid w:val="002D3765"/>
    <w:rsid w:val="002D55EF"/>
    <w:rsid w:val="002E5C23"/>
    <w:rsid w:val="002E7697"/>
    <w:rsid w:val="002F00BD"/>
    <w:rsid w:val="002F0F90"/>
    <w:rsid w:val="0030656A"/>
    <w:rsid w:val="00325A97"/>
    <w:rsid w:val="0033034A"/>
    <w:rsid w:val="0034100D"/>
    <w:rsid w:val="0035300C"/>
    <w:rsid w:val="00357795"/>
    <w:rsid w:val="00361EA6"/>
    <w:rsid w:val="003625B2"/>
    <w:rsid w:val="00372867"/>
    <w:rsid w:val="0038118D"/>
    <w:rsid w:val="003953C7"/>
    <w:rsid w:val="00397267"/>
    <w:rsid w:val="00397F13"/>
    <w:rsid w:val="003A02F3"/>
    <w:rsid w:val="003B5794"/>
    <w:rsid w:val="003C2427"/>
    <w:rsid w:val="003C3F4C"/>
    <w:rsid w:val="003C6340"/>
    <w:rsid w:val="003C7D10"/>
    <w:rsid w:val="00412F9E"/>
    <w:rsid w:val="004160AD"/>
    <w:rsid w:val="00437432"/>
    <w:rsid w:val="00440151"/>
    <w:rsid w:val="00453932"/>
    <w:rsid w:val="00460596"/>
    <w:rsid w:val="00474A09"/>
    <w:rsid w:val="00482861"/>
    <w:rsid w:val="0048357B"/>
    <w:rsid w:val="0048553F"/>
    <w:rsid w:val="00486E39"/>
    <w:rsid w:val="00491CD6"/>
    <w:rsid w:val="004A19BE"/>
    <w:rsid w:val="004A600D"/>
    <w:rsid w:val="004B1158"/>
    <w:rsid w:val="004B33D1"/>
    <w:rsid w:val="004B4010"/>
    <w:rsid w:val="004B5F29"/>
    <w:rsid w:val="004B7D04"/>
    <w:rsid w:val="004E5508"/>
    <w:rsid w:val="005019E4"/>
    <w:rsid w:val="00506800"/>
    <w:rsid w:val="0055025F"/>
    <w:rsid w:val="00557AEE"/>
    <w:rsid w:val="00560FA5"/>
    <w:rsid w:val="005849C4"/>
    <w:rsid w:val="005859FB"/>
    <w:rsid w:val="005B59EA"/>
    <w:rsid w:val="005B76D0"/>
    <w:rsid w:val="005C609F"/>
    <w:rsid w:val="005E3F73"/>
    <w:rsid w:val="005F716E"/>
    <w:rsid w:val="006107EB"/>
    <w:rsid w:val="00620987"/>
    <w:rsid w:val="006250CD"/>
    <w:rsid w:val="0062769A"/>
    <w:rsid w:val="00633F20"/>
    <w:rsid w:val="00637E79"/>
    <w:rsid w:val="00645C96"/>
    <w:rsid w:val="0066362E"/>
    <w:rsid w:val="00671B78"/>
    <w:rsid w:val="00674ADF"/>
    <w:rsid w:val="00681B1D"/>
    <w:rsid w:val="00690360"/>
    <w:rsid w:val="006A781E"/>
    <w:rsid w:val="006F0852"/>
    <w:rsid w:val="006F20DA"/>
    <w:rsid w:val="006F2848"/>
    <w:rsid w:val="00700878"/>
    <w:rsid w:val="00706DBE"/>
    <w:rsid w:val="00713153"/>
    <w:rsid w:val="0071606E"/>
    <w:rsid w:val="00740656"/>
    <w:rsid w:val="007559E3"/>
    <w:rsid w:val="007627FE"/>
    <w:rsid w:val="00764183"/>
    <w:rsid w:val="00765445"/>
    <w:rsid w:val="00766E8C"/>
    <w:rsid w:val="007777BA"/>
    <w:rsid w:val="00785B4D"/>
    <w:rsid w:val="00795F7B"/>
    <w:rsid w:val="007A6BDF"/>
    <w:rsid w:val="007E77D4"/>
    <w:rsid w:val="007F0FCE"/>
    <w:rsid w:val="007F5EE4"/>
    <w:rsid w:val="00802E72"/>
    <w:rsid w:val="00816C57"/>
    <w:rsid w:val="00817DC3"/>
    <w:rsid w:val="0084114A"/>
    <w:rsid w:val="00841603"/>
    <w:rsid w:val="00896089"/>
    <w:rsid w:val="008A0F12"/>
    <w:rsid w:val="008B3A6C"/>
    <w:rsid w:val="008B6350"/>
    <w:rsid w:val="008B70CC"/>
    <w:rsid w:val="008D2A21"/>
    <w:rsid w:val="008E4F68"/>
    <w:rsid w:val="008E6173"/>
    <w:rsid w:val="008F2418"/>
    <w:rsid w:val="008F7176"/>
    <w:rsid w:val="0091601F"/>
    <w:rsid w:val="009438ED"/>
    <w:rsid w:val="00973AB6"/>
    <w:rsid w:val="009769DD"/>
    <w:rsid w:val="00977D71"/>
    <w:rsid w:val="009904B4"/>
    <w:rsid w:val="00990D61"/>
    <w:rsid w:val="009A7BB1"/>
    <w:rsid w:val="009C17E4"/>
    <w:rsid w:val="009C1FA0"/>
    <w:rsid w:val="009C2ECB"/>
    <w:rsid w:val="009C5098"/>
    <w:rsid w:val="009D02E6"/>
    <w:rsid w:val="009D2950"/>
    <w:rsid w:val="00A1554B"/>
    <w:rsid w:val="00A20CC7"/>
    <w:rsid w:val="00A50989"/>
    <w:rsid w:val="00A70A98"/>
    <w:rsid w:val="00A8283B"/>
    <w:rsid w:val="00A837FE"/>
    <w:rsid w:val="00A87565"/>
    <w:rsid w:val="00A87C75"/>
    <w:rsid w:val="00AA1649"/>
    <w:rsid w:val="00AA1689"/>
    <w:rsid w:val="00AB175C"/>
    <w:rsid w:val="00AD1F32"/>
    <w:rsid w:val="00AD2D6E"/>
    <w:rsid w:val="00AF489B"/>
    <w:rsid w:val="00AF531A"/>
    <w:rsid w:val="00B06E6A"/>
    <w:rsid w:val="00B20BCF"/>
    <w:rsid w:val="00B2291F"/>
    <w:rsid w:val="00B22B7D"/>
    <w:rsid w:val="00B3598A"/>
    <w:rsid w:val="00B50A44"/>
    <w:rsid w:val="00B72E82"/>
    <w:rsid w:val="00B74B53"/>
    <w:rsid w:val="00B80B4F"/>
    <w:rsid w:val="00B82B41"/>
    <w:rsid w:val="00BA7C7C"/>
    <w:rsid w:val="00BD42AE"/>
    <w:rsid w:val="00BE3CD4"/>
    <w:rsid w:val="00BF0718"/>
    <w:rsid w:val="00BF7D60"/>
    <w:rsid w:val="00C06552"/>
    <w:rsid w:val="00C12AB0"/>
    <w:rsid w:val="00C263F4"/>
    <w:rsid w:val="00C55E14"/>
    <w:rsid w:val="00C81E47"/>
    <w:rsid w:val="00C93FA4"/>
    <w:rsid w:val="00CB3034"/>
    <w:rsid w:val="00CE6873"/>
    <w:rsid w:val="00CE785D"/>
    <w:rsid w:val="00CF3FAC"/>
    <w:rsid w:val="00D20FF2"/>
    <w:rsid w:val="00D25D30"/>
    <w:rsid w:val="00D42BE9"/>
    <w:rsid w:val="00D453B2"/>
    <w:rsid w:val="00D73666"/>
    <w:rsid w:val="00D81FD7"/>
    <w:rsid w:val="00D85B52"/>
    <w:rsid w:val="00D90340"/>
    <w:rsid w:val="00D91C0E"/>
    <w:rsid w:val="00D9279B"/>
    <w:rsid w:val="00DB065D"/>
    <w:rsid w:val="00DD4D6F"/>
    <w:rsid w:val="00DE2976"/>
    <w:rsid w:val="00DE6219"/>
    <w:rsid w:val="00DF1FE9"/>
    <w:rsid w:val="00DF673C"/>
    <w:rsid w:val="00DF69AE"/>
    <w:rsid w:val="00E17DF2"/>
    <w:rsid w:val="00E4072C"/>
    <w:rsid w:val="00E4328A"/>
    <w:rsid w:val="00E4360F"/>
    <w:rsid w:val="00E719A5"/>
    <w:rsid w:val="00E8715C"/>
    <w:rsid w:val="00EA2F01"/>
    <w:rsid w:val="00EE5986"/>
    <w:rsid w:val="00EE7BBD"/>
    <w:rsid w:val="00F14B39"/>
    <w:rsid w:val="00F16364"/>
    <w:rsid w:val="00F17B59"/>
    <w:rsid w:val="00F222D1"/>
    <w:rsid w:val="00F377C3"/>
    <w:rsid w:val="00F40CBD"/>
    <w:rsid w:val="00F60773"/>
    <w:rsid w:val="00F61570"/>
    <w:rsid w:val="00F778C7"/>
    <w:rsid w:val="00F86674"/>
    <w:rsid w:val="00F97330"/>
    <w:rsid w:val="00FA12D0"/>
    <w:rsid w:val="00FC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D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99"/>
    <w:rsid w:val="0034100D"/>
    <w:rPr>
      <w:iCs/>
      <w:color w:val="000000" w:themeColor="text1"/>
      <w:sz w:val="20"/>
    </w:rPr>
  </w:style>
  <w:style w:type="paragraph" w:styleId="FootnoteText">
    <w:name w:val="footnote text"/>
    <w:basedOn w:val="Normal"/>
    <w:link w:val="FootnoteTextChar"/>
    <w:uiPriority w:val="99"/>
    <w:unhideWhenUsed/>
    <w:rsid w:val="00990D61"/>
    <w:pPr>
      <w:spacing w:after="0" w:line="240" w:lineRule="auto"/>
    </w:pPr>
    <w:rPr>
      <w:sz w:val="20"/>
      <w:szCs w:val="20"/>
    </w:rPr>
  </w:style>
  <w:style w:type="character" w:customStyle="1" w:styleId="FootnoteTextChar">
    <w:name w:val="Footnote Text Char"/>
    <w:basedOn w:val="DefaultParagraphFont"/>
    <w:link w:val="FootnoteText"/>
    <w:uiPriority w:val="99"/>
    <w:rsid w:val="00990D61"/>
    <w:rPr>
      <w:sz w:val="20"/>
      <w:szCs w:val="20"/>
    </w:rPr>
  </w:style>
  <w:style w:type="character" w:styleId="FootnoteReference">
    <w:name w:val="footnote reference"/>
    <w:basedOn w:val="DefaultParagraphFont"/>
    <w:uiPriority w:val="99"/>
    <w:unhideWhenUsed/>
    <w:rsid w:val="00990D61"/>
    <w:rPr>
      <w:vertAlign w:val="superscript"/>
    </w:rPr>
  </w:style>
  <w:style w:type="paragraph" w:styleId="ListParagraph">
    <w:name w:val="List Paragraph"/>
    <w:basedOn w:val="Normal"/>
    <w:uiPriority w:val="99"/>
    <w:qFormat/>
    <w:rsid w:val="000D486F"/>
    <w:pPr>
      <w:ind w:left="720"/>
    </w:pPr>
    <w:rPr>
      <w:rFonts w:ascii="Calibri" w:eastAsia="Times New Roman" w:hAnsi="Calibri" w:cs="Calibri"/>
    </w:rPr>
  </w:style>
  <w:style w:type="paragraph" w:styleId="Header">
    <w:name w:val="header"/>
    <w:basedOn w:val="Normal"/>
    <w:link w:val="HeaderChar"/>
    <w:uiPriority w:val="99"/>
    <w:unhideWhenUsed/>
    <w:rsid w:val="000D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6F"/>
  </w:style>
  <w:style w:type="paragraph" w:styleId="Footer">
    <w:name w:val="footer"/>
    <w:basedOn w:val="Normal"/>
    <w:link w:val="FooterChar"/>
    <w:uiPriority w:val="99"/>
    <w:unhideWhenUsed/>
    <w:rsid w:val="000D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6F"/>
  </w:style>
  <w:style w:type="paragraph" w:styleId="BalloonText">
    <w:name w:val="Balloon Text"/>
    <w:basedOn w:val="Normal"/>
    <w:link w:val="BalloonTextChar"/>
    <w:uiPriority w:val="99"/>
    <w:semiHidden/>
    <w:unhideWhenUsed/>
    <w:rsid w:val="0062098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98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99"/>
    <w:rsid w:val="0034100D"/>
    <w:rPr>
      <w:iCs/>
      <w:color w:val="000000" w:themeColor="text1"/>
      <w:sz w:val="20"/>
    </w:rPr>
  </w:style>
  <w:style w:type="paragraph" w:styleId="FootnoteText">
    <w:name w:val="footnote text"/>
    <w:basedOn w:val="Normal"/>
    <w:link w:val="FootnoteTextChar"/>
    <w:uiPriority w:val="99"/>
    <w:unhideWhenUsed/>
    <w:rsid w:val="00990D61"/>
    <w:pPr>
      <w:spacing w:after="0" w:line="240" w:lineRule="auto"/>
    </w:pPr>
    <w:rPr>
      <w:sz w:val="20"/>
      <w:szCs w:val="20"/>
    </w:rPr>
  </w:style>
  <w:style w:type="character" w:customStyle="1" w:styleId="FootnoteTextChar">
    <w:name w:val="Footnote Text Char"/>
    <w:basedOn w:val="DefaultParagraphFont"/>
    <w:link w:val="FootnoteText"/>
    <w:uiPriority w:val="99"/>
    <w:rsid w:val="00990D61"/>
    <w:rPr>
      <w:sz w:val="20"/>
      <w:szCs w:val="20"/>
    </w:rPr>
  </w:style>
  <w:style w:type="character" w:styleId="FootnoteReference">
    <w:name w:val="footnote reference"/>
    <w:basedOn w:val="DefaultParagraphFont"/>
    <w:uiPriority w:val="99"/>
    <w:unhideWhenUsed/>
    <w:rsid w:val="00990D61"/>
    <w:rPr>
      <w:vertAlign w:val="superscript"/>
    </w:rPr>
  </w:style>
  <w:style w:type="paragraph" w:styleId="ListParagraph">
    <w:name w:val="List Paragraph"/>
    <w:basedOn w:val="Normal"/>
    <w:uiPriority w:val="99"/>
    <w:qFormat/>
    <w:rsid w:val="000D486F"/>
    <w:pPr>
      <w:ind w:left="720"/>
    </w:pPr>
    <w:rPr>
      <w:rFonts w:ascii="Calibri" w:eastAsia="Times New Roman" w:hAnsi="Calibri" w:cs="Calibri"/>
    </w:rPr>
  </w:style>
  <w:style w:type="paragraph" w:styleId="Header">
    <w:name w:val="header"/>
    <w:basedOn w:val="Normal"/>
    <w:link w:val="HeaderChar"/>
    <w:uiPriority w:val="99"/>
    <w:unhideWhenUsed/>
    <w:rsid w:val="000D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6F"/>
  </w:style>
  <w:style w:type="paragraph" w:styleId="Footer">
    <w:name w:val="footer"/>
    <w:basedOn w:val="Normal"/>
    <w:link w:val="FooterChar"/>
    <w:uiPriority w:val="99"/>
    <w:unhideWhenUsed/>
    <w:rsid w:val="000D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6F"/>
  </w:style>
  <w:style w:type="paragraph" w:styleId="BalloonText">
    <w:name w:val="Balloon Text"/>
    <w:basedOn w:val="Normal"/>
    <w:link w:val="BalloonTextChar"/>
    <w:uiPriority w:val="99"/>
    <w:semiHidden/>
    <w:unhideWhenUsed/>
    <w:rsid w:val="0062098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98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4031">
      <w:bodyDiv w:val="1"/>
      <w:marLeft w:val="0"/>
      <w:marRight w:val="0"/>
      <w:marTop w:val="0"/>
      <w:marBottom w:val="0"/>
      <w:divBdr>
        <w:top w:val="none" w:sz="0" w:space="0" w:color="auto"/>
        <w:left w:val="none" w:sz="0" w:space="0" w:color="auto"/>
        <w:bottom w:val="none" w:sz="0" w:space="0" w:color="auto"/>
        <w:right w:val="none" w:sz="0" w:space="0" w:color="auto"/>
      </w:divBdr>
      <w:divsChild>
        <w:div w:id="1636988013">
          <w:marLeft w:val="0"/>
          <w:marRight w:val="0"/>
          <w:marTop w:val="0"/>
          <w:marBottom w:val="0"/>
          <w:divBdr>
            <w:top w:val="none" w:sz="0" w:space="0" w:color="auto"/>
            <w:left w:val="none" w:sz="0" w:space="0" w:color="auto"/>
            <w:bottom w:val="none" w:sz="0" w:space="0" w:color="auto"/>
            <w:right w:val="none" w:sz="0" w:space="0" w:color="auto"/>
          </w:divBdr>
          <w:divsChild>
            <w:div w:id="8009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3F55-1780-4430-9BA0-346F1B90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12</cp:revision>
  <dcterms:created xsi:type="dcterms:W3CDTF">2014-10-23T03:43:00Z</dcterms:created>
  <dcterms:modified xsi:type="dcterms:W3CDTF">2014-11-17T20:28:00Z</dcterms:modified>
</cp:coreProperties>
</file>